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A0D61" w14:textId="77777777" w:rsidR="00BF24EE" w:rsidRPr="008F573B" w:rsidRDefault="00BF24EE" w:rsidP="00BF24EE">
      <w:pPr>
        <w:spacing w:line="360" w:lineRule="auto"/>
        <w:jc w:val="center"/>
        <w:rPr>
          <w:rFonts w:cs="Arial"/>
          <w:b/>
          <w:sz w:val="24"/>
          <w:szCs w:val="24"/>
        </w:rPr>
      </w:pPr>
      <w:r w:rsidRPr="008F573B">
        <w:rPr>
          <w:rFonts w:cs="Arial"/>
          <w:b/>
          <w:sz w:val="24"/>
          <w:szCs w:val="24"/>
        </w:rPr>
        <w:t>ORPHEUS SÜRECİ</w:t>
      </w:r>
    </w:p>
    <w:p w14:paraId="10002213" w14:textId="77777777" w:rsidR="00703AE8" w:rsidRPr="002F677F" w:rsidRDefault="00E41638" w:rsidP="008F573B">
      <w:pPr>
        <w:spacing w:after="0" w:line="360" w:lineRule="auto"/>
        <w:jc w:val="both"/>
        <w:rPr>
          <w:rFonts w:cs="Times New Roman"/>
          <w:sz w:val="24"/>
          <w:szCs w:val="24"/>
        </w:rPr>
      </w:pPr>
      <w:r w:rsidRPr="002F677F">
        <w:rPr>
          <w:rFonts w:cs="Arial"/>
          <w:b/>
          <w:sz w:val="24"/>
          <w:szCs w:val="24"/>
          <w:u w:val="single"/>
        </w:rPr>
        <w:t>DANIŞMAN</w:t>
      </w:r>
      <w:r w:rsidR="00681DD0" w:rsidRPr="002F677F">
        <w:rPr>
          <w:rFonts w:cs="Arial"/>
          <w:b/>
          <w:sz w:val="24"/>
          <w:szCs w:val="24"/>
          <w:u w:val="single"/>
        </w:rPr>
        <w:t xml:space="preserve"> ATANMASI</w:t>
      </w:r>
      <w:r w:rsidRPr="002F677F">
        <w:rPr>
          <w:rFonts w:cs="Arial"/>
          <w:b/>
          <w:sz w:val="24"/>
          <w:szCs w:val="24"/>
          <w:u w:val="single"/>
        </w:rPr>
        <w:t>:</w:t>
      </w:r>
      <w:r w:rsidRPr="002F677F">
        <w:rPr>
          <w:rFonts w:cs="Arial"/>
          <w:sz w:val="24"/>
          <w:szCs w:val="24"/>
        </w:rPr>
        <w:t xml:space="preserve"> </w:t>
      </w:r>
      <w:r w:rsidR="00703AE8" w:rsidRPr="002F677F">
        <w:rPr>
          <w:rFonts w:eastAsia="Times New Roman" w:cs="Times New Roman"/>
          <w:sz w:val="24"/>
          <w:szCs w:val="24"/>
          <w:lang w:eastAsia="tr-TR"/>
        </w:rPr>
        <w:t xml:space="preserve">Öğrencinin programı içinde giriş sınavını takiben en geç bir ay içinde atanması zorunludur. </w:t>
      </w:r>
    </w:p>
    <w:p w14:paraId="7027F2AA" w14:textId="77777777" w:rsidR="00D46A42" w:rsidRDefault="00D46A42" w:rsidP="008F573B">
      <w:pPr>
        <w:spacing w:after="0" w:line="360" w:lineRule="auto"/>
        <w:ind w:right="113"/>
        <w:jc w:val="both"/>
        <w:rPr>
          <w:rFonts w:cs="Arial"/>
          <w:b/>
          <w:sz w:val="24"/>
          <w:szCs w:val="24"/>
        </w:rPr>
      </w:pPr>
    </w:p>
    <w:p w14:paraId="479553B3" w14:textId="6457855F" w:rsidR="00FF25DA" w:rsidRPr="002F677F" w:rsidRDefault="00FF25DA" w:rsidP="008F573B">
      <w:pPr>
        <w:spacing w:after="0" w:line="360" w:lineRule="auto"/>
        <w:ind w:right="113"/>
        <w:jc w:val="both"/>
        <w:rPr>
          <w:rFonts w:cs="Arial"/>
          <w:b/>
          <w:sz w:val="24"/>
          <w:szCs w:val="24"/>
        </w:rPr>
      </w:pPr>
      <w:r w:rsidRPr="00EA1746">
        <w:rPr>
          <w:rFonts w:cs="Arial"/>
          <w:b/>
          <w:sz w:val="24"/>
          <w:szCs w:val="24"/>
          <w:u w:val="single"/>
        </w:rPr>
        <w:t>DERS DÖNEMİNDE DOKTORA EĞİTİMİ:</w:t>
      </w:r>
      <w:r>
        <w:rPr>
          <w:rFonts w:cs="Arial"/>
          <w:b/>
          <w:sz w:val="24"/>
          <w:szCs w:val="24"/>
        </w:rPr>
        <w:t xml:space="preserve"> </w:t>
      </w:r>
      <w:r>
        <w:rPr>
          <w:rFonts w:cs="Arial"/>
          <w:sz w:val="24"/>
          <w:szCs w:val="24"/>
        </w:rPr>
        <w:t xml:space="preserve">Son sayfada bulunan </w:t>
      </w:r>
      <w:r w:rsidR="00AD7E62">
        <w:rPr>
          <w:rFonts w:cs="Arial"/>
          <w:sz w:val="24"/>
          <w:szCs w:val="24"/>
        </w:rPr>
        <w:t>“Doktora Eğitim Planı”n</w:t>
      </w:r>
      <w:r w:rsidRPr="00FF25DA">
        <w:rPr>
          <w:rFonts w:cs="Arial"/>
          <w:sz w:val="24"/>
          <w:szCs w:val="24"/>
        </w:rPr>
        <w:t>a bakınız.</w:t>
      </w:r>
      <w:r w:rsidR="00EA1746">
        <w:rPr>
          <w:rFonts w:cs="Arial"/>
          <w:sz w:val="24"/>
          <w:szCs w:val="24"/>
        </w:rPr>
        <w:t xml:space="preserve"> Ayrıca, öğrenci programında bulunan zorunlu dersleri almalıdır.</w:t>
      </w:r>
    </w:p>
    <w:p w14:paraId="46B8E241" w14:textId="77777777" w:rsidR="00EA1746" w:rsidRDefault="00EA1746" w:rsidP="008F573B">
      <w:pPr>
        <w:spacing w:after="0" w:line="360" w:lineRule="auto"/>
        <w:ind w:right="113"/>
        <w:jc w:val="both"/>
        <w:rPr>
          <w:rFonts w:cs="Arial"/>
          <w:b/>
          <w:sz w:val="24"/>
          <w:szCs w:val="24"/>
          <w:u w:val="single"/>
        </w:rPr>
      </w:pPr>
    </w:p>
    <w:p w14:paraId="3DCCA47D" w14:textId="77777777" w:rsidR="00703AE8" w:rsidRPr="002F677F" w:rsidRDefault="00703AE8" w:rsidP="008F573B">
      <w:pPr>
        <w:spacing w:after="0" w:line="360" w:lineRule="auto"/>
        <w:ind w:right="113"/>
        <w:jc w:val="both"/>
        <w:rPr>
          <w:rFonts w:cs="Arial"/>
          <w:bCs/>
          <w:color w:val="0070C0"/>
          <w:sz w:val="24"/>
          <w:szCs w:val="24"/>
        </w:rPr>
      </w:pPr>
      <w:r w:rsidRPr="002F677F">
        <w:rPr>
          <w:rFonts w:cs="Arial"/>
          <w:b/>
          <w:sz w:val="24"/>
          <w:szCs w:val="24"/>
          <w:u w:val="single"/>
        </w:rPr>
        <w:t>YETERLİK SINAVI:</w:t>
      </w:r>
      <w:r w:rsidRPr="002F677F">
        <w:rPr>
          <w:rFonts w:cs="Arial"/>
          <w:sz w:val="24"/>
          <w:szCs w:val="24"/>
        </w:rPr>
        <w:t xml:space="preserve"> </w:t>
      </w:r>
      <w:r w:rsidRPr="002F677F">
        <w:rPr>
          <w:rFonts w:eastAsia="Times New Roman" w:cs="Times New Roman"/>
          <w:sz w:val="24"/>
          <w:szCs w:val="24"/>
          <w:lang w:eastAsia="tr-TR"/>
        </w:rPr>
        <w:t>Kredilerini ve seminer dersini tamamlayan, derslerini başarıyla veren; Yüksek lisans derecesi ile kabul edilmiş olan öğrenci, en geç beşinci yarıyılın sonuna kadar yeterlik sınavına alınır.</w:t>
      </w:r>
    </w:p>
    <w:p w14:paraId="6ECF372F" w14:textId="77777777" w:rsidR="008F0A87" w:rsidRPr="00A05A7A" w:rsidRDefault="008F0A87" w:rsidP="008F573B">
      <w:pPr>
        <w:spacing w:after="0" w:line="360" w:lineRule="auto"/>
        <w:ind w:firstLine="709"/>
        <w:jc w:val="both"/>
        <w:rPr>
          <w:rFonts w:eastAsia="Times New Roman" w:cs="Times New Roman"/>
          <w:sz w:val="24"/>
          <w:szCs w:val="24"/>
          <w:lang w:eastAsia="tr-TR"/>
        </w:rPr>
      </w:pPr>
      <w:r w:rsidRPr="007E0EC6">
        <w:rPr>
          <w:rFonts w:eastAsia="Times New Roman" w:cs="Times New Roman"/>
          <w:sz w:val="24"/>
          <w:szCs w:val="24"/>
          <w:lang w:eastAsia="tr-TR"/>
        </w:rPr>
        <w:t xml:space="preserve">Yeterlik sınavları, enstitü anabilim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kadrosu dışından olmak üzere, danışman dâhil beş öğretim üyesinden oluşur. Danışmanın oy </w:t>
      </w:r>
      <w:r w:rsidRPr="00A05A7A">
        <w:rPr>
          <w:rFonts w:eastAsia="Times New Roman" w:cs="Times New Roman"/>
          <w:sz w:val="24"/>
          <w:szCs w:val="24"/>
          <w:lang w:eastAsia="tr-TR"/>
        </w:rPr>
        <w:t>hakkı olup olmadığı hususunda Anabilim Dalından gelen teklif doğrultusunda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14:paraId="1E84F5DF" w14:textId="77777777" w:rsidR="00D46A42" w:rsidRPr="00A05A7A" w:rsidRDefault="00D46A42" w:rsidP="008F573B">
      <w:pPr>
        <w:spacing w:after="0" w:line="360" w:lineRule="auto"/>
        <w:ind w:firstLine="708"/>
        <w:rPr>
          <w:rFonts w:cs="Arial"/>
          <w:sz w:val="24"/>
          <w:szCs w:val="24"/>
        </w:rPr>
      </w:pPr>
    </w:p>
    <w:p w14:paraId="6DD91FC9" w14:textId="77777777" w:rsidR="00E41638" w:rsidRPr="00A05A7A" w:rsidRDefault="00E41638" w:rsidP="008F573B">
      <w:pPr>
        <w:spacing w:after="0" w:line="360" w:lineRule="auto"/>
        <w:ind w:firstLine="708"/>
        <w:rPr>
          <w:rFonts w:cs="Arial"/>
          <w:sz w:val="24"/>
          <w:szCs w:val="24"/>
        </w:rPr>
      </w:pPr>
      <w:r w:rsidRPr="00A05A7A">
        <w:rPr>
          <w:rFonts w:cs="Arial"/>
          <w:sz w:val="24"/>
          <w:szCs w:val="24"/>
        </w:rPr>
        <w:t>90 AKTS değerindeki ders</w:t>
      </w:r>
      <w:r w:rsidR="00BE1591" w:rsidRPr="00A05A7A">
        <w:rPr>
          <w:rFonts w:cs="Arial"/>
          <w:sz w:val="24"/>
          <w:szCs w:val="24"/>
        </w:rPr>
        <w:t>ler</w:t>
      </w:r>
      <w:r w:rsidRPr="00A05A7A">
        <w:rPr>
          <w:rFonts w:cs="Arial"/>
          <w:sz w:val="24"/>
          <w:szCs w:val="24"/>
        </w:rPr>
        <w:t xml:space="preserve"> üç yarıyılda tamamlanmalıdır. Dördüncü yarıyılda ise eğer varsa başarılı olunamayan dersler ya da öğrencinin isteğine göre fazla ders alınabilir.</w:t>
      </w:r>
    </w:p>
    <w:p w14:paraId="3DA54F91" w14:textId="77777777" w:rsidR="00FF25DA" w:rsidRPr="00A05A7A" w:rsidRDefault="00FF25DA" w:rsidP="008F573B">
      <w:pPr>
        <w:spacing w:after="0" w:line="360" w:lineRule="auto"/>
        <w:ind w:firstLine="708"/>
        <w:rPr>
          <w:rFonts w:cs="Arial"/>
          <w:sz w:val="24"/>
          <w:szCs w:val="24"/>
        </w:rPr>
      </w:pPr>
    </w:p>
    <w:p w14:paraId="09EA36BC" w14:textId="77777777" w:rsidR="00E41638" w:rsidRPr="00AD7E62" w:rsidRDefault="00E41638" w:rsidP="008F573B">
      <w:pPr>
        <w:spacing w:after="0" w:line="360" w:lineRule="auto"/>
        <w:ind w:right="113"/>
        <w:jc w:val="both"/>
        <w:rPr>
          <w:rFonts w:cs="Arial"/>
          <w:b/>
          <w:bCs/>
          <w:sz w:val="24"/>
          <w:szCs w:val="24"/>
          <w:u w:val="single"/>
        </w:rPr>
      </w:pPr>
      <w:r w:rsidRPr="00AD7E62">
        <w:rPr>
          <w:rFonts w:cs="Arial"/>
          <w:b/>
          <w:bCs/>
          <w:sz w:val="24"/>
          <w:szCs w:val="24"/>
          <w:u w:val="single"/>
        </w:rPr>
        <w:t>Adayın, doktora yeterlilik sınavına girebilmesi için;</w:t>
      </w:r>
    </w:p>
    <w:p w14:paraId="79428197" w14:textId="77777777" w:rsidR="00E41638" w:rsidRPr="00A05A7A" w:rsidRDefault="00E41638" w:rsidP="008F573B">
      <w:pPr>
        <w:pStyle w:val="ListeParagraf"/>
        <w:numPr>
          <w:ilvl w:val="0"/>
          <w:numId w:val="2"/>
        </w:numPr>
        <w:spacing w:after="0" w:line="360" w:lineRule="auto"/>
        <w:ind w:right="113"/>
        <w:jc w:val="both"/>
        <w:rPr>
          <w:rFonts w:asciiTheme="minorHAnsi" w:hAnsiTheme="minorHAnsi" w:cs="Arial"/>
          <w:bCs/>
          <w:sz w:val="24"/>
          <w:szCs w:val="24"/>
        </w:rPr>
      </w:pPr>
      <w:r w:rsidRPr="00A05A7A">
        <w:rPr>
          <w:rFonts w:asciiTheme="minorHAnsi" w:hAnsiTheme="minorHAnsi" w:cs="Arial"/>
          <w:bCs/>
          <w:sz w:val="24"/>
          <w:szCs w:val="24"/>
        </w:rPr>
        <w:t>Derslerini başarılı olarak tamamlamış olması;</w:t>
      </w:r>
      <w:r w:rsidR="00FF25DA" w:rsidRPr="00A05A7A">
        <w:rPr>
          <w:rFonts w:asciiTheme="minorHAnsi" w:hAnsiTheme="minorHAnsi" w:cs="Arial"/>
          <w:bCs/>
          <w:sz w:val="24"/>
          <w:szCs w:val="24"/>
        </w:rPr>
        <w:t xml:space="preserve"> (</w:t>
      </w:r>
      <w:r w:rsidR="006B4551" w:rsidRPr="00A05A7A">
        <w:rPr>
          <w:rFonts w:asciiTheme="minorHAnsi" w:hAnsiTheme="minorHAnsi" w:cs="Arial"/>
          <w:bCs/>
          <w:sz w:val="24"/>
          <w:szCs w:val="24"/>
        </w:rPr>
        <w:t>Sağlık Bilimleri Enstitüsü Ö</w:t>
      </w:r>
      <w:r w:rsidR="00FF25DA" w:rsidRPr="00A05A7A">
        <w:rPr>
          <w:rFonts w:asciiTheme="minorHAnsi" w:hAnsiTheme="minorHAnsi" w:cs="Arial"/>
          <w:bCs/>
          <w:sz w:val="24"/>
          <w:szCs w:val="24"/>
        </w:rPr>
        <w:t>ğrenci İşleri tarafından kontrol edilir)</w:t>
      </w:r>
    </w:p>
    <w:p w14:paraId="07728002" w14:textId="77777777" w:rsidR="00E41638" w:rsidRPr="00A05A7A" w:rsidRDefault="00E41638" w:rsidP="008F573B">
      <w:pPr>
        <w:pStyle w:val="ListeParagraf"/>
        <w:numPr>
          <w:ilvl w:val="0"/>
          <w:numId w:val="2"/>
        </w:numPr>
        <w:spacing w:after="0" w:line="360" w:lineRule="auto"/>
        <w:ind w:right="113"/>
        <w:jc w:val="both"/>
        <w:rPr>
          <w:rFonts w:asciiTheme="minorHAnsi" w:hAnsiTheme="minorHAnsi" w:cs="Arial"/>
          <w:bCs/>
          <w:sz w:val="24"/>
          <w:szCs w:val="24"/>
        </w:rPr>
      </w:pPr>
      <w:r w:rsidRPr="00A05A7A">
        <w:rPr>
          <w:rFonts w:asciiTheme="minorHAnsi" w:hAnsiTheme="minorHAnsi" w:cs="Arial"/>
          <w:bCs/>
          <w:sz w:val="24"/>
          <w:szCs w:val="24"/>
        </w:rPr>
        <w:t xml:space="preserve">ARBİS formatında bir özgeçmişinin ve aşağıda belirtilen belgelerin bulunduğu portfolyosunu sunması gerekmektedir. </w:t>
      </w:r>
    </w:p>
    <w:p w14:paraId="4EA593D5" w14:textId="77777777" w:rsidR="00E41638" w:rsidRPr="00A05A7A" w:rsidRDefault="00E41638" w:rsidP="008F573B">
      <w:pPr>
        <w:pStyle w:val="ListeParagraf"/>
        <w:numPr>
          <w:ilvl w:val="0"/>
          <w:numId w:val="2"/>
        </w:numPr>
        <w:spacing w:after="0" w:line="360" w:lineRule="auto"/>
        <w:ind w:right="113"/>
        <w:jc w:val="both"/>
        <w:rPr>
          <w:rFonts w:asciiTheme="minorHAnsi" w:hAnsiTheme="minorHAnsi" w:cs="Arial"/>
          <w:bCs/>
          <w:sz w:val="24"/>
          <w:szCs w:val="24"/>
        </w:rPr>
      </w:pPr>
      <w:r w:rsidRPr="00A05A7A">
        <w:rPr>
          <w:rFonts w:asciiTheme="minorHAnsi" w:hAnsiTheme="minorHAnsi" w:cs="Arial"/>
          <w:bCs/>
          <w:sz w:val="24"/>
          <w:szCs w:val="24"/>
        </w:rPr>
        <w:t xml:space="preserve">Dosyasında; </w:t>
      </w:r>
    </w:p>
    <w:p w14:paraId="41253AAE" w14:textId="77777777" w:rsidR="00FF25DA" w:rsidRPr="00A05A7A" w:rsidRDefault="00E41638" w:rsidP="008F573B">
      <w:pPr>
        <w:pStyle w:val="ListeParagraf"/>
        <w:numPr>
          <w:ilvl w:val="1"/>
          <w:numId w:val="2"/>
        </w:numPr>
        <w:spacing w:after="0" w:line="360" w:lineRule="auto"/>
        <w:ind w:right="113"/>
        <w:jc w:val="both"/>
        <w:rPr>
          <w:rFonts w:asciiTheme="minorHAnsi" w:hAnsiTheme="minorHAnsi" w:cs="Arial"/>
          <w:bCs/>
          <w:sz w:val="24"/>
          <w:szCs w:val="24"/>
        </w:rPr>
      </w:pPr>
      <w:r w:rsidRPr="00A05A7A">
        <w:rPr>
          <w:rFonts w:asciiTheme="minorHAnsi" w:hAnsiTheme="minorHAnsi" w:cs="Arial"/>
          <w:bCs/>
          <w:sz w:val="24"/>
          <w:szCs w:val="24"/>
        </w:rPr>
        <w:lastRenderedPageBreak/>
        <w:t>En az bir adet tez konusu ile ilişkili, ulusal/uluslararası hakemli bir dergiye göre hazırlanmış (elektronik dergi olabilir) ve adayın ilk iki isimden biri olduğu makale/ derleme/ araştırma makalesi/ olgu sunumu teslim</w:t>
      </w:r>
      <w:r w:rsidR="00FF25DA" w:rsidRPr="00A05A7A">
        <w:rPr>
          <w:rFonts w:asciiTheme="minorHAnsi" w:hAnsiTheme="minorHAnsi" w:cs="Arial"/>
          <w:bCs/>
          <w:sz w:val="24"/>
          <w:szCs w:val="24"/>
        </w:rPr>
        <w:t xml:space="preserve"> yazısı </w:t>
      </w:r>
      <w:r w:rsidR="001279BD" w:rsidRPr="00A05A7A">
        <w:rPr>
          <w:rFonts w:asciiTheme="minorHAnsi" w:hAnsiTheme="minorHAnsi" w:cs="Arial"/>
          <w:bCs/>
        </w:rPr>
        <w:t>(Orpheus K</w:t>
      </w:r>
      <w:r w:rsidR="00FF25DA" w:rsidRPr="00A05A7A">
        <w:rPr>
          <w:rFonts w:asciiTheme="minorHAnsi" w:hAnsiTheme="minorHAnsi" w:cs="Arial"/>
          <w:bCs/>
        </w:rPr>
        <w:t>omisyonu tarafından uygunluk verilir)</w:t>
      </w:r>
    </w:p>
    <w:p w14:paraId="4C48F90E" w14:textId="77777777" w:rsidR="00E41638" w:rsidRPr="00A05A7A" w:rsidRDefault="00E41638" w:rsidP="008F573B">
      <w:pPr>
        <w:spacing w:after="0" w:line="360" w:lineRule="auto"/>
        <w:ind w:right="113"/>
        <w:jc w:val="both"/>
        <w:rPr>
          <w:rFonts w:cs="Arial"/>
          <w:bCs/>
          <w:sz w:val="24"/>
          <w:szCs w:val="24"/>
        </w:rPr>
      </w:pPr>
    </w:p>
    <w:p w14:paraId="268771BE" w14:textId="77777777" w:rsidR="00E41638" w:rsidRPr="00A05A7A" w:rsidRDefault="00E41638" w:rsidP="008F573B">
      <w:pPr>
        <w:pStyle w:val="ListeParagraf"/>
        <w:numPr>
          <w:ilvl w:val="1"/>
          <w:numId w:val="2"/>
        </w:numPr>
        <w:spacing w:after="0" w:line="360" w:lineRule="auto"/>
        <w:ind w:right="113"/>
        <w:jc w:val="both"/>
        <w:rPr>
          <w:rFonts w:asciiTheme="minorHAnsi" w:hAnsiTheme="minorHAnsi" w:cs="Arial"/>
          <w:bCs/>
          <w:sz w:val="24"/>
          <w:szCs w:val="24"/>
        </w:rPr>
      </w:pPr>
      <w:r w:rsidRPr="00A05A7A">
        <w:rPr>
          <w:rFonts w:asciiTheme="minorHAnsi" w:hAnsiTheme="minorHAnsi" w:cs="Arial"/>
          <w:bCs/>
          <w:sz w:val="24"/>
          <w:szCs w:val="24"/>
        </w:rPr>
        <w:t xml:space="preserve">En az bir adet bilimsel toplantıda yapılmış sözlü/ poster sunum özeti ve bilgilerinin bulunması gerekmektedir. </w:t>
      </w:r>
      <w:r w:rsidR="001279BD" w:rsidRPr="00A05A7A">
        <w:rPr>
          <w:rFonts w:asciiTheme="minorHAnsi" w:hAnsiTheme="minorHAnsi" w:cs="Arial"/>
          <w:bCs/>
          <w:sz w:val="24"/>
          <w:szCs w:val="24"/>
        </w:rPr>
        <w:t>(</w:t>
      </w:r>
      <w:r w:rsidR="001279BD" w:rsidRPr="00A05A7A">
        <w:rPr>
          <w:rFonts w:asciiTheme="minorHAnsi" w:hAnsiTheme="minorHAnsi" w:cs="Arial"/>
          <w:bCs/>
        </w:rPr>
        <w:t xml:space="preserve">Orpheus Komisyonu </w:t>
      </w:r>
      <w:r w:rsidR="00FF25DA" w:rsidRPr="00A05A7A">
        <w:rPr>
          <w:rFonts w:asciiTheme="minorHAnsi" w:hAnsiTheme="minorHAnsi" w:cs="Arial"/>
          <w:bCs/>
          <w:sz w:val="24"/>
          <w:szCs w:val="24"/>
        </w:rPr>
        <w:t>tarafından uygunluk verilir)</w:t>
      </w:r>
    </w:p>
    <w:p w14:paraId="35234FD4" w14:textId="77777777" w:rsidR="002F677F" w:rsidRDefault="002F677F" w:rsidP="008F573B">
      <w:pPr>
        <w:spacing w:after="0" w:line="360" w:lineRule="auto"/>
        <w:ind w:left="406"/>
        <w:jc w:val="both"/>
        <w:rPr>
          <w:rFonts w:cs="Arial"/>
          <w:sz w:val="24"/>
          <w:szCs w:val="24"/>
        </w:rPr>
      </w:pPr>
    </w:p>
    <w:p w14:paraId="26BA4EA2" w14:textId="77777777" w:rsidR="00E41638" w:rsidRPr="00CF0B09" w:rsidRDefault="00E41638" w:rsidP="008F573B">
      <w:pPr>
        <w:spacing w:after="0" w:line="360" w:lineRule="auto"/>
        <w:jc w:val="both"/>
        <w:rPr>
          <w:rFonts w:cs="Arial"/>
          <w:sz w:val="24"/>
          <w:szCs w:val="24"/>
        </w:rPr>
      </w:pPr>
      <w:r w:rsidRPr="00CF0B09">
        <w:rPr>
          <w:rFonts w:cs="Arial"/>
          <w:sz w:val="24"/>
          <w:szCs w:val="24"/>
        </w:rPr>
        <w:t xml:space="preserve">Doktora yeterlilik sınavı, yazılı ve sözlü olarak iki bölüm halinde yapılır. </w:t>
      </w:r>
    </w:p>
    <w:p w14:paraId="546775CA" w14:textId="77777777" w:rsidR="00E41638" w:rsidRPr="002F677F" w:rsidRDefault="00E41638" w:rsidP="008F573B">
      <w:pPr>
        <w:spacing w:after="0" w:line="360" w:lineRule="auto"/>
        <w:ind w:right="113"/>
        <w:jc w:val="both"/>
        <w:rPr>
          <w:rFonts w:cs="Arial"/>
          <w:bCs/>
          <w:sz w:val="24"/>
          <w:szCs w:val="24"/>
        </w:rPr>
      </w:pPr>
      <w:r w:rsidRPr="002F677F">
        <w:rPr>
          <w:rFonts w:cs="Arial"/>
          <w:bCs/>
          <w:sz w:val="24"/>
          <w:szCs w:val="24"/>
        </w:rPr>
        <w:t>Yeterlik sınavlarının yazılı bölümü; portfolyo sunumu, manuskript, en az 1 adet bilimsel toplantıda sözel/ poster sunumunun belgelendirilmesi ve ARBİS formatında özgeçmiş sunumundan oluşur. Yazılıda, bunlara ek olarak bilimsel sorular yer alır.</w:t>
      </w:r>
    </w:p>
    <w:p w14:paraId="201EB787" w14:textId="77777777" w:rsidR="00E41638" w:rsidRPr="002F677F" w:rsidRDefault="00E41638" w:rsidP="008F573B">
      <w:pPr>
        <w:spacing w:after="0" w:line="360" w:lineRule="auto"/>
        <w:ind w:right="113"/>
        <w:jc w:val="both"/>
        <w:rPr>
          <w:rFonts w:cs="Arial"/>
          <w:bCs/>
          <w:sz w:val="24"/>
          <w:szCs w:val="24"/>
        </w:rPr>
      </w:pPr>
      <w:r w:rsidRPr="002F677F">
        <w:rPr>
          <w:rFonts w:cs="Arial"/>
          <w:bCs/>
          <w:sz w:val="24"/>
          <w:szCs w:val="24"/>
        </w:rPr>
        <w:t>Yeterlik sınavlarının sözlü bölümü ise; manuskriptin sunulması ve bilimsel olarak değerlendirilmesi şeklindedir. Buna ek olarak çalıştığı alanla ilgili sorular yer alır.</w:t>
      </w:r>
    </w:p>
    <w:p w14:paraId="55737428" w14:textId="77777777" w:rsidR="002F677F" w:rsidRDefault="002F677F" w:rsidP="008F573B">
      <w:pPr>
        <w:spacing w:after="0" w:line="360" w:lineRule="auto"/>
        <w:ind w:left="360"/>
        <w:jc w:val="both"/>
        <w:rPr>
          <w:rFonts w:cs="Arial"/>
          <w:b/>
          <w:sz w:val="24"/>
          <w:szCs w:val="24"/>
        </w:rPr>
      </w:pPr>
    </w:p>
    <w:p w14:paraId="493C12A0" w14:textId="77777777" w:rsidR="00681DD0" w:rsidRPr="00414527" w:rsidRDefault="00681DD0" w:rsidP="008F573B">
      <w:pPr>
        <w:spacing w:after="0" w:line="360" w:lineRule="auto"/>
        <w:jc w:val="both"/>
        <w:rPr>
          <w:rFonts w:eastAsia="Times New Roman"/>
          <w:sz w:val="23"/>
          <w:szCs w:val="23"/>
          <w:lang w:eastAsia="tr-TR"/>
        </w:rPr>
      </w:pPr>
      <w:r w:rsidRPr="008F573B">
        <w:rPr>
          <w:rFonts w:cs="Arial"/>
          <w:b/>
          <w:sz w:val="23"/>
          <w:szCs w:val="23"/>
          <w:u w:val="single"/>
        </w:rPr>
        <w:t>TEZ İZLEME KOMİTESİ:</w:t>
      </w:r>
      <w:r w:rsidRPr="00414527">
        <w:rPr>
          <w:rFonts w:cs="Arial"/>
          <w:sz w:val="23"/>
          <w:szCs w:val="23"/>
        </w:rPr>
        <w:t xml:space="preserve">  </w:t>
      </w:r>
      <w:r w:rsidRPr="00414527">
        <w:rPr>
          <w:rFonts w:eastAsia="Times New Roman"/>
          <w:sz w:val="23"/>
          <w:szCs w:val="23"/>
          <w:lang w:eastAsia="tr-TR"/>
        </w:rPr>
        <w:t>Yeterlik sınavında başarılı bulunan öğrenci için ilgili Enstitü Anabilim Dalı Başkanlığının önerisi ve enstitü yönetim kurulu onayı ile bir ay içinde bir tez izleme komitesi oluşturulur.</w:t>
      </w:r>
    </w:p>
    <w:p w14:paraId="20A353C7" w14:textId="77777777" w:rsidR="00FF25DA" w:rsidRPr="00414527" w:rsidRDefault="00FF25DA" w:rsidP="008F573B">
      <w:pPr>
        <w:spacing w:after="0" w:line="360" w:lineRule="auto"/>
        <w:jc w:val="both"/>
        <w:rPr>
          <w:rFonts w:eastAsia="Times New Roman"/>
          <w:sz w:val="23"/>
          <w:szCs w:val="23"/>
          <w:lang w:eastAsia="tr-TR"/>
        </w:rPr>
      </w:pPr>
    </w:p>
    <w:p w14:paraId="6B596DAD" w14:textId="4BC8E91C" w:rsidR="00557344" w:rsidRPr="00455262" w:rsidRDefault="00681DD0" w:rsidP="00455262">
      <w:pPr>
        <w:spacing w:after="0" w:line="360" w:lineRule="auto"/>
        <w:jc w:val="both"/>
        <w:rPr>
          <w:rFonts w:cs="Arial"/>
          <w:color w:val="0070C0"/>
          <w:spacing w:val="-6"/>
          <w:sz w:val="23"/>
          <w:szCs w:val="23"/>
        </w:rPr>
      </w:pPr>
      <w:r w:rsidRPr="008F573B">
        <w:rPr>
          <w:rFonts w:cs="Arial"/>
          <w:b/>
          <w:sz w:val="23"/>
          <w:szCs w:val="23"/>
          <w:u w:val="single"/>
        </w:rPr>
        <w:t>TEZ ÖNERİSİ:</w:t>
      </w:r>
      <w:r w:rsidRPr="00414527">
        <w:rPr>
          <w:rFonts w:cs="Arial"/>
          <w:sz w:val="23"/>
          <w:szCs w:val="23"/>
        </w:rPr>
        <w:t xml:space="preserve"> </w:t>
      </w:r>
      <w:r w:rsidRPr="00414527">
        <w:rPr>
          <w:rFonts w:eastAsia="Times New Roman"/>
          <w:sz w:val="23"/>
          <w:szCs w:val="23"/>
          <w:lang w:eastAsia="tr-TR"/>
        </w:rPr>
        <w:t>Doktora yeterlik sınavını başarı ile tamamlayan öğrenci, en geç altı ay içinde, yapacağı araştırmanın amacını, yöntemini ve çalışma planını kapsayan tez önerisini tez izleme komitesi önünde sözlü olarak savunur.</w:t>
      </w:r>
      <w:r w:rsidRPr="00414527">
        <w:rPr>
          <w:sz w:val="23"/>
          <w:szCs w:val="23"/>
        </w:rPr>
        <w:t xml:space="preserve">  Öğrenci, tez önerisi ile ilgili yazılı bir raporu sözlü savunmadan en az on beş gün önce komite üyelerine teslim eder.</w:t>
      </w:r>
    </w:p>
    <w:p w14:paraId="5D6FFC2A" w14:textId="05885CA8" w:rsidR="002F677F" w:rsidRPr="00D828AF" w:rsidRDefault="00E41638" w:rsidP="008F573B">
      <w:pPr>
        <w:spacing w:after="0" w:line="360" w:lineRule="auto"/>
        <w:jc w:val="both"/>
        <w:rPr>
          <w:rFonts w:cs="Arial"/>
          <w:b/>
          <w:sz w:val="23"/>
          <w:szCs w:val="23"/>
          <w:u w:val="single"/>
        </w:rPr>
      </w:pPr>
      <w:r w:rsidRPr="00D828AF">
        <w:rPr>
          <w:rFonts w:cs="Arial"/>
          <w:b/>
          <w:sz w:val="23"/>
          <w:szCs w:val="23"/>
          <w:u w:val="single"/>
        </w:rPr>
        <w:t>TEZ SAVUNMA SINAVI:</w:t>
      </w:r>
      <w:r w:rsidR="00D828AF">
        <w:rPr>
          <w:rFonts w:cs="Arial"/>
          <w:b/>
          <w:sz w:val="23"/>
          <w:szCs w:val="23"/>
          <w:u w:val="single"/>
        </w:rPr>
        <w:t xml:space="preserve"> </w:t>
      </w:r>
      <w:r w:rsidR="002F677F" w:rsidRPr="00414527">
        <w:rPr>
          <w:rFonts w:eastAsia="Times New Roman" w:cs="Times New Roman"/>
          <w:sz w:val="23"/>
          <w:szCs w:val="23"/>
          <w:lang w:eastAsia="tr-TR"/>
        </w:rPr>
        <w:t>Doktora tezinin savunmasından önce ve düzeltme verilen tezlerde ise düzeltme ile birlikte öğrenci tezini tamamlayarak danışmanına sunar. Danışman tezin savunulabilir olduğuna ilişkin görüşü ile birlikte tezi ve İntihal Yazılım Programı Raporunu</w:t>
      </w:r>
      <w:r w:rsidR="00414527" w:rsidRPr="00414527">
        <w:rPr>
          <w:rFonts w:eastAsia="Times New Roman" w:cs="Times New Roman"/>
          <w:sz w:val="23"/>
          <w:szCs w:val="23"/>
          <w:lang w:eastAsia="tr-TR"/>
        </w:rPr>
        <w:t>*</w:t>
      </w:r>
      <w:r w:rsidR="002F677F" w:rsidRPr="00414527">
        <w:rPr>
          <w:rFonts w:eastAsia="Times New Roman" w:cs="Times New Roman"/>
          <w:sz w:val="23"/>
          <w:szCs w:val="23"/>
          <w:lang w:eastAsia="tr-TR"/>
        </w:rPr>
        <w:t xml:space="preserve"> Enstitüye teslim eder. İntihal Yazılım Raporu; ‘Sağlık Bilimleri Enstitüsü İntihal Yazılım Programı Raporu Uygulama Esaslarına göre düzenlenir.</w:t>
      </w:r>
    </w:p>
    <w:p w14:paraId="2C29CB66" w14:textId="77777777" w:rsidR="00414527" w:rsidRPr="00414527" w:rsidRDefault="00414527" w:rsidP="008F573B">
      <w:pPr>
        <w:spacing w:after="0" w:line="360" w:lineRule="auto"/>
        <w:jc w:val="both"/>
        <w:rPr>
          <w:rFonts w:eastAsia="Times New Roman" w:cs="Times New Roman"/>
          <w:sz w:val="23"/>
          <w:szCs w:val="23"/>
          <w:lang w:eastAsia="tr-TR"/>
        </w:rPr>
      </w:pPr>
    </w:p>
    <w:p w14:paraId="5A6CD05C" w14:textId="77777777" w:rsidR="002F677F" w:rsidRPr="00414527" w:rsidRDefault="00414527" w:rsidP="008F573B">
      <w:pPr>
        <w:spacing w:after="0" w:line="360" w:lineRule="auto"/>
        <w:jc w:val="both"/>
        <w:rPr>
          <w:rFonts w:eastAsia="Times New Roman" w:cs="Times New Roman"/>
          <w:sz w:val="23"/>
          <w:szCs w:val="23"/>
          <w:lang w:eastAsia="tr-TR"/>
        </w:rPr>
      </w:pPr>
      <w:r w:rsidRPr="00414527">
        <w:rPr>
          <w:rFonts w:cs="Arial"/>
          <w:b/>
          <w:sz w:val="23"/>
          <w:szCs w:val="23"/>
        </w:rPr>
        <w:t xml:space="preserve">             *</w:t>
      </w:r>
      <w:r w:rsidR="00EA1746">
        <w:rPr>
          <w:rFonts w:eastAsia="Times New Roman" w:cs="Times New Roman"/>
          <w:sz w:val="23"/>
          <w:szCs w:val="23"/>
          <w:lang w:eastAsia="tr-TR"/>
        </w:rPr>
        <w:t>İ</w:t>
      </w:r>
      <w:r w:rsidRPr="00414527">
        <w:rPr>
          <w:rFonts w:eastAsia="Times New Roman" w:cs="Times New Roman"/>
          <w:sz w:val="23"/>
          <w:szCs w:val="23"/>
          <w:lang w:eastAsia="tr-TR"/>
        </w:rPr>
        <w:t>ntihal kontrolü yapılırken tezin sadece metin kısmının gözden geçirilmesi gerekmektedir, makale dahil edilmemelidir.</w:t>
      </w:r>
    </w:p>
    <w:p w14:paraId="1B823E21" w14:textId="77777777" w:rsidR="00414527" w:rsidRPr="00414527" w:rsidRDefault="00414527" w:rsidP="008F573B">
      <w:pPr>
        <w:spacing w:after="0" w:line="360" w:lineRule="auto"/>
        <w:jc w:val="both"/>
        <w:rPr>
          <w:rFonts w:cs="Arial"/>
          <w:b/>
          <w:sz w:val="23"/>
          <w:szCs w:val="23"/>
        </w:rPr>
      </w:pPr>
    </w:p>
    <w:p w14:paraId="6E963042" w14:textId="77777777" w:rsidR="00491533" w:rsidRPr="00414527" w:rsidRDefault="009E562D" w:rsidP="008F573B">
      <w:pPr>
        <w:spacing w:after="0" w:line="360" w:lineRule="auto"/>
        <w:ind w:firstLine="687"/>
        <w:jc w:val="both"/>
        <w:rPr>
          <w:rFonts w:cs="Times New Roman"/>
          <w:spacing w:val="-6"/>
          <w:sz w:val="23"/>
          <w:szCs w:val="23"/>
        </w:rPr>
      </w:pPr>
      <w:r w:rsidRPr="00414527">
        <w:rPr>
          <w:rFonts w:cs="Arial"/>
          <w:sz w:val="23"/>
          <w:szCs w:val="23"/>
        </w:rPr>
        <w:t xml:space="preserve">Tez danışmanınca tezi (ve tezle ilgili makaleleri/patenti,vb) kabul edilen öğrenci, tez sınavına girmek için anabilim dalı başkanlığına başvurur. Anabilim dalı başkanlığı, tez jürisi önerisi ile birlikte tezin ciltlenmemiş sekiz kopyasını enstitüye iletir. Makaleler ve diğer bilgiler tezin ekler bölümünde </w:t>
      </w:r>
      <w:r w:rsidRPr="008F573B">
        <w:rPr>
          <w:rFonts w:cs="Arial"/>
          <w:sz w:val="23"/>
          <w:szCs w:val="23"/>
        </w:rPr>
        <w:t>bulunmalıdır.</w:t>
      </w:r>
      <w:r w:rsidR="00414527" w:rsidRPr="008F573B">
        <w:rPr>
          <w:rFonts w:cs="Arial"/>
          <w:sz w:val="23"/>
          <w:szCs w:val="23"/>
        </w:rPr>
        <w:t xml:space="preserve"> Tez ve ilgili makaleler Orpheus komisyonu tarafından onaylanır.</w:t>
      </w:r>
      <w:r w:rsidRPr="008F573B">
        <w:rPr>
          <w:rFonts w:cs="Arial"/>
          <w:sz w:val="23"/>
          <w:szCs w:val="23"/>
        </w:rPr>
        <w:t xml:space="preserve"> Tez</w:t>
      </w:r>
      <w:r w:rsidRPr="00414527">
        <w:rPr>
          <w:rFonts w:cs="Arial"/>
          <w:sz w:val="23"/>
          <w:szCs w:val="23"/>
        </w:rPr>
        <w:t xml:space="preserve"> jürisi, anabilim dalı başkanlığının önerisi ve enstitü yönetim kurulu kararı ile üçü öğrencin</w:t>
      </w:r>
      <w:r w:rsidR="002B261C" w:rsidRPr="00414527">
        <w:rPr>
          <w:rFonts w:cs="Arial"/>
          <w:sz w:val="23"/>
          <w:szCs w:val="23"/>
        </w:rPr>
        <w:t xml:space="preserve">in tez izleme komitesi ve en az </w:t>
      </w:r>
      <w:r w:rsidR="00601BE8" w:rsidRPr="00414527">
        <w:rPr>
          <w:rFonts w:cs="Arial"/>
          <w:sz w:val="23"/>
          <w:szCs w:val="23"/>
        </w:rPr>
        <w:t>ikisi üniversite</w:t>
      </w:r>
      <w:r w:rsidR="002B261C" w:rsidRPr="00414527">
        <w:rPr>
          <w:rFonts w:cs="Arial"/>
          <w:sz w:val="23"/>
          <w:szCs w:val="23"/>
        </w:rPr>
        <w:t xml:space="preserve"> dışından</w:t>
      </w:r>
      <w:r w:rsidRPr="00414527">
        <w:rPr>
          <w:rFonts w:cs="Arial"/>
          <w:sz w:val="23"/>
          <w:szCs w:val="23"/>
        </w:rPr>
        <w:t xml:space="preserve"> öğretim üyesi </w:t>
      </w:r>
      <w:r w:rsidR="002B261C" w:rsidRPr="00414527">
        <w:rPr>
          <w:rFonts w:cs="Arial"/>
          <w:sz w:val="23"/>
          <w:szCs w:val="23"/>
        </w:rPr>
        <w:t>olmak üzere altı</w:t>
      </w:r>
      <w:r w:rsidRPr="00414527">
        <w:rPr>
          <w:rFonts w:cs="Arial"/>
          <w:sz w:val="23"/>
          <w:szCs w:val="23"/>
        </w:rPr>
        <w:t xml:space="preserve"> asil iki yedek üyeden oluşur. İkinci danışman jüri üyesi olamaz.</w:t>
      </w:r>
      <w:r w:rsidRPr="00414527">
        <w:rPr>
          <w:rFonts w:cs="Arial"/>
          <w:b/>
          <w:sz w:val="23"/>
          <w:szCs w:val="23"/>
        </w:rPr>
        <w:t xml:space="preserve"> </w:t>
      </w:r>
      <w:r w:rsidRPr="00414527">
        <w:rPr>
          <w:rFonts w:cs="Arial"/>
          <w:sz w:val="23"/>
          <w:szCs w:val="23"/>
        </w:rPr>
        <w:t>Danışman</w:t>
      </w:r>
      <w:r w:rsidR="00601BE8" w:rsidRPr="00414527">
        <w:rPr>
          <w:rFonts w:cs="Arial"/>
          <w:sz w:val="23"/>
          <w:szCs w:val="23"/>
        </w:rPr>
        <w:t xml:space="preserve"> oy kullanamaz ve</w:t>
      </w:r>
      <w:r w:rsidRPr="00414527">
        <w:rPr>
          <w:rFonts w:cs="Arial"/>
          <w:sz w:val="23"/>
          <w:szCs w:val="23"/>
        </w:rPr>
        <w:t xml:space="preserve"> Jüri başkanı olamaz. Jüri Başkanı, jüri üyeleri tarafından sınavın başlangıcında belirlenir. </w:t>
      </w:r>
      <w:r w:rsidR="00491533" w:rsidRPr="00414527">
        <w:rPr>
          <w:rFonts w:cs="Times New Roman"/>
          <w:spacing w:val="-6"/>
          <w:sz w:val="23"/>
          <w:szCs w:val="23"/>
        </w:rPr>
        <w:t xml:space="preserve">Yurt dışından bir öğretim üyesinin jüri üyesi olması halinde bu üye gerektiğinde elektronik iletişim yoluyla tez savunma sınavına katılabilir. </w:t>
      </w:r>
    </w:p>
    <w:p w14:paraId="12C63DA1" w14:textId="77777777" w:rsidR="00491533" w:rsidRPr="00414527" w:rsidRDefault="00491533" w:rsidP="008F573B">
      <w:pPr>
        <w:spacing w:after="0" w:line="360" w:lineRule="auto"/>
        <w:jc w:val="both"/>
        <w:rPr>
          <w:rFonts w:cs="Arial"/>
          <w:sz w:val="23"/>
          <w:szCs w:val="23"/>
        </w:rPr>
      </w:pPr>
    </w:p>
    <w:p w14:paraId="5A370175" w14:textId="77777777" w:rsidR="009E562D" w:rsidRPr="00414527" w:rsidRDefault="009E562D" w:rsidP="008F573B">
      <w:pPr>
        <w:spacing w:after="0" w:line="360" w:lineRule="auto"/>
        <w:jc w:val="both"/>
        <w:rPr>
          <w:rFonts w:cs="Arial"/>
          <w:sz w:val="23"/>
          <w:szCs w:val="23"/>
        </w:rPr>
      </w:pPr>
      <w:r w:rsidRPr="00414527">
        <w:rPr>
          <w:rFonts w:cs="Arial"/>
          <w:sz w:val="23"/>
          <w:szCs w:val="23"/>
        </w:rPr>
        <w:t>Jüri üyeleri, tezin teslim edildiği tarihten itibaren bir ay içinde Enstitü’ye bağımsız, yazılı değerlendirmelerini iletirler. Bu değerlendirmeler öğrenciye bildirilir ve öğrenci tez savunma sınavına, varsa gerekli düzeltmeleri yaparak katılır. Jüri, te</w:t>
      </w:r>
      <w:r w:rsidR="00887E60" w:rsidRPr="00414527">
        <w:rPr>
          <w:rFonts w:cs="Arial"/>
          <w:sz w:val="23"/>
          <w:szCs w:val="23"/>
        </w:rPr>
        <w:t>zin tesliminden sonra en geç bir</w:t>
      </w:r>
      <w:r w:rsidRPr="00414527">
        <w:rPr>
          <w:rFonts w:cs="Arial"/>
          <w:sz w:val="23"/>
          <w:szCs w:val="23"/>
        </w:rPr>
        <w:t xml:space="preserve"> ay içinde toplanarak öğrenciyi tez sınavına alır. Tez sınavı, altmış dakikadan az olmamak üzere tez çalışması sunumu ve bunu izleyen soru-cevap bölümünden oluşur ve dinleyicilere açıktır. Tez sınav yeri Enstitü tarafından belirlenir ve Enstitüden bir görevli (Akademik / İdari Personel)  de bulunur. </w:t>
      </w:r>
    </w:p>
    <w:p w14:paraId="2B8D5740" w14:textId="622312B6" w:rsidR="008F0846" w:rsidRPr="00414527" w:rsidRDefault="008F0846" w:rsidP="008F573B">
      <w:pPr>
        <w:autoSpaceDE w:val="0"/>
        <w:autoSpaceDN w:val="0"/>
        <w:adjustRightInd w:val="0"/>
        <w:spacing w:after="0" w:line="360" w:lineRule="auto"/>
        <w:jc w:val="both"/>
        <w:rPr>
          <w:rFonts w:cs="Arial"/>
          <w:sz w:val="23"/>
          <w:szCs w:val="23"/>
        </w:rPr>
      </w:pPr>
    </w:p>
    <w:p w14:paraId="2DEA292D" w14:textId="77777777" w:rsidR="00455262" w:rsidRPr="00455262" w:rsidRDefault="00455262" w:rsidP="00455262">
      <w:pPr>
        <w:autoSpaceDE w:val="0"/>
        <w:autoSpaceDN w:val="0"/>
        <w:adjustRightInd w:val="0"/>
        <w:ind w:left="16" w:firstLine="812"/>
        <w:jc w:val="both"/>
        <w:rPr>
          <w:rFonts w:cstheme="minorHAnsi"/>
          <w:sz w:val="23"/>
          <w:szCs w:val="23"/>
        </w:rPr>
      </w:pPr>
      <w:r w:rsidRPr="00455262">
        <w:rPr>
          <w:rFonts w:cstheme="minorHAnsi"/>
          <w:sz w:val="23"/>
          <w:szCs w:val="23"/>
        </w:rPr>
        <w:t xml:space="preserve">Doktora tez sınavına müracaat edebilmek için tez ve tezle ilişkili konulardan toplam 3 (üç) adet araştırma makalesi sunulmalıdır. Bu makalelerden en az birisi, SSCI (Social Sciences Citation İndex), AHCI (Arts and Humanities Citation İndex), SCI (Science Citation İndex), SCIE (Scıence Cıtatıon Index Expanded) dergilerde yayımlanmış ya da yayımlanmak üzere kabul edilmiş, adayın ilk isim olduğu araştırma makalesi olmalıdır. Diğer iki makaleden biri hakemli dergilerde yayımlanmış ya da yayımlanmak üzere kabul edilmiş </w:t>
      </w:r>
      <w:r w:rsidRPr="00455262">
        <w:rPr>
          <w:rFonts w:cstheme="minorHAnsi"/>
          <w:bCs/>
          <w:sz w:val="23"/>
          <w:szCs w:val="23"/>
        </w:rPr>
        <w:t xml:space="preserve">ve diğeri </w:t>
      </w:r>
      <w:r w:rsidRPr="00455262">
        <w:rPr>
          <w:rFonts w:cstheme="minorHAnsi"/>
          <w:sz w:val="23"/>
          <w:szCs w:val="23"/>
        </w:rPr>
        <w:t xml:space="preserve">manuskript (dergiye gönderilmiş) </w:t>
      </w:r>
      <w:r w:rsidRPr="00455262">
        <w:rPr>
          <w:rFonts w:cstheme="minorHAnsi"/>
          <w:bCs/>
          <w:sz w:val="23"/>
          <w:szCs w:val="23"/>
        </w:rPr>
        <w:t xml:space="preserve">araştırma makalesi olmalıdır. Yeterlilik sınavına girebilmek için sunulan makale araştırma makalesi niteliğinde ise yukarıda belirtilen 3 makale içinde değerlendirilir. </w:t>
      </w:r>
      <w:r w:rsidRPr="00455262">
        <w:rPr>
          <w:rFonts w:cstheme="minorHAnsi"/>
          <w:sz w:val="23"/>
          <w:szCs w:val="23"/>
        </w:rPr>
        <w:t>Ayrıca, tüm öğrencilerin tezi ile ilgili çalışmaları hakkında ulusal/uluslararası etkinliklerde en az bir kere sözlü, yazılı veya görsel olarak sunum yapmış olması şartı, tez savunma sınavına müracaat için aranır. Projesi ile ilgili ulusal/uluslararası patent kuruluşlarından patent almış olanlar için birinci isim makale şartı aranmaz.</w:t>
      </w:r>
    </w:p>
    <w:p w14:paraId="6858F097" w14:textId="77777777" w:rsidR="00491533" w:rsidRDefault="00491533" w:rsidP="008F573B">
      <w:pPr>
        <w:spacing w:after="0" w:line="360" w:lineRule="auto"/>
        <w:ind w:right="113"/>
        <w:jc w:val="both"/>
        <w:rPr>
          <w:rFonts w:cs="Arial"/>
          <w:b/>
          <w:bCs/>
          <w:sz w:val="23"/>
          <w:szCs w:val="23"/>
          <w:u w:val="single"/>
        </w:rPr>
      </w:pPr>
    </w:p>
    <w:p w14:paraId="5B57519A" w14:textId="77777777" w:rsidR="00D828AF" w:rsidRDefault="00D828AF" w:rsidP="008F573B">
      <w:pPr>
        <w:spacing w:after="0" w:line="360" w:lineRule="auto"/>
        <w:ind w:right="113"/>
        <w:jc w:val="both"/>
        <w:rPr>
          <w:rFonts w:cs="Arial"/>
          <w:b/>
          <w:bCs/>
          <w:sz w:val="23"/>
          <w:szCs w:val="23"/>
          <w:u w:val="single"/>
        </w:rPr>
      </w:pPr>
    </w:p>
    <w:p w14:paraId="3FE2601B" w14:textId="77777777" w:rsidR="00D828AF" w:rsidRPr="00414527" w:rsidRDefault="00D828AF" w:rsidP="008F573B">
      <w:pPr>
        <w:spacing w:after="0" w:line="360" w:lineRule="auto"/>
        <w:ind w:right="113"/>
        <w:jc w:val="both"/>
        <w:rPr>
          <w:rFonts w:cs="Arial"/>
          <w:b/>
          <w:bCs/>
          <w:sz w:val="23"/>
          <w:szCs w:val="23"/>
          <w:u w:val="single"/>
        </w:rPr>
      </w:pPr>
    </w:p>
    <w:p w14:paraId="3712AF7E" w14:textId="77777777" w:rsidR="003C09B8" w:rsidRDefault="003C09B8" w:rsidP="008F573B">
      <w:pPr>
        <w:spacing w:line="360" w:lineRule="auto"/>
        <w:ind w:right="113"/>
        <w:jc w:val="both"/>
        <w:rPr>
          <w:rFonts w:cs="Arial"/>
          <w:b/>
          <w:bCs/>
          <w:sz w:val="24"/>
          <w:szCs w:val="24"/>
          <w:u w:val="single"/>
        </w:rPr>
      </w:pPr>
    </w:p>
    <w:p w14:paraId="62E3380F" w14:textId="77777777" w:rsidR="00DB34A3" w:rsidRPr="002F677F" w:rsidRDefault="003435ED" w:rsidP="00557344">
      <w:pPr>
        <w:spacing w:line="360" w:lineRule="auto"/>
        <w:ind w:right="113"/>
        <w:jc w:val="both"/>
        <w:rPr>
          <w:rFonts w:cs="Arial"/>
          <w:b/>
          <w:bCs/>
          <w:sz w:val="24"/>
          <w:szCs w:val="24"/>
          <w:u w:val="single"/>
        </w:rPr>
      </w:pPr>
      <w:r w:rsidRPr="002F677F">
        <w:rPr>
          <w:rFonts w:cs="Arial"/>
          <w:b/>
          <w:bCs/>
          <w:sz w:val="24"/>
          <w:szCs w:val="24"/>
          <w:u w:val="single"/>
        </w:rPr>
        <w:lastRenderedPageBreak/>
        <w:t>Doktora E</w:t>
      </w:r>
      <w:r w:rsidR="001D6570" w:rsidRPr="002F677F">
        <w:rPr>
          <w:rFonts w:cs="Arial"/>
          <w:b/>
          <w:bCs/>
          <w:sz w:val="24"/>
          <w:szCs w:val="24"/>
          <w:u w:val="single"/>
        </w:rPr>
        <w:t xml:space="preserve">ğitim </w:t>
      </w:r>
      <w:r w:rsidRPr="002F677F">
        <w:rPr>
          <w:rFonts w:cs="Arial"/>
          <w:b/>
          <w:bCs/>
          <w:sz w:val="24"/>
          <w:szCs w:val="24"/>
          <w:u w:val="single"/>
        </w:rPr>
        <w:t>Planı:</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1985"/>
        <w:gridCol w:w="1984"/>
        <w:gridCol w:w="1843"/>
        <w:gridCol w:w="1843"/>
        <w:gridCol w:w="1843"/>
        <w:gridCol w:w="1842"/>
      </w:tblGrid>
      <w:tr w:rsidR="00BE0CC9" w:rsidRPr="002F677F" w14:paraId="134AFC8A" w14:textId="77777777" w:rsidTr="00107E68">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EA75A2" w14:textId="77777777" w:rsidR="00DB34A3" w:rsidRPr="002F677F" w:rsidRDefault="00DB34A3" w:rsidP="00107E68">
            <w:pPr>
              <w:spacing w:line="360" w:lineRule="auto"/>
              <w:ind w:right="113"/>
              <w:jc w:val="center"/>
              <w:rPr>
                <w:rFonts w:cs="Arial"/>
                <w:bCs/>
                <w:sz w:val="24"/>
                <w:szCs w:val="24"/>
              </w:rPr>
            </w:pPr>
            <w:r w:rsidRPr="002F677F">
              <w:rPr>
                <w:rFonts w:cs="Arial"/>
                <w:bCs/>
                <w:sz w:val="24"/>
                <w:szCs w:val="24"/>
              </w:rPr>
              <w:t>1.yarıyıl</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AFAE0D" w14:textId="77777777" w:rsidR="00DB34A3" w:rsidRPr="002F677F" w:rsidRDefault="00DB34A3" w:rsidP="00107E68">
            <w:pPr>
              <w:spacing w:line="360" w:lineRule="auto"/>
              <w:ind w:right="113"/>
              <w:jc w:val="center"/>
              <w:rPr>
                <w:rFonts w:cs="Arial"/>
                <w:bCs/>
                <w:sz w:val="24"/>
                <w:szCs w:val="24"/>
              </w:rPr>
            </w:pPr>
            <w:r w:rsidRPr="002F677F">
              <w:rPr>
                <w:rFonts w:cs="Arial"/>
                <w:bCs/>
                <w:sz w:val="24"/>
                <w:szCs w:val="24"/>
              </w:rPr>
              <w:t>2. yarıyıl</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B51FA3" w14:textId="77777777" w:rsidR="00DB34A3" w:rsidRPr="002F677F" w:rsidRDefault="00DB34A3" w:rsidP="00107E68">
            <w:pPr>
              <w:spacing w:line="360" w:lineRule="auto"/>
              <w:ind w:right="113"/>
              <w:jc w:val="center"/>
              <w:rPr>
                <w:rFonts w:cs="Arial"/>
                <w:bCs/>
                <w:sz w:val="24"/>
                <w:szCs w:val="24"/>
              </w:rPr>
            </w:pPr>
            <w:r w:rsidRPr="002F677F">
              <w:rPr>
                <w:rFonts w:cs="Arial"/>
                <w:bCs/>
                <w:sz w:val="24"/>
                <w:szCs w:val="24"/>
              </w:rPr>
              <w:t>3. yarıyıl</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8B6DCE" w14:textId="77777777" w:rsidR="00DB34A3" w:rsidRPr="002F677F" w:rsidRDefault="00DB34A3" w:rsidP="00107E68">
            <w:pPr>
              <w:spacing w:line="360" w:lineRule="auto"/>
              <w:ind w:right="113"/>
              <w:jc w:val="center"/>
              <w:rPr>
                <w:rFonts w:cs="Arial"/>
                <w:bCs/>
                <w:sz w:val="24"/>
                <w:szCs w:val="24"/>
              </w:rPr>
            </w:pPr>
            <w:r w:rsidRPr="002F677F">
              <w:rPr>
                <w:rFonts w:cs="Arial"/>
                <w:bCs/>
                <w:sz w:val="24"/>
                <w:szCs w:val="24"/>
              </w:rPr>
              <w:t>4. yarıyıl</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005D85" w14:textId="77777777" w:rsidR="00DB34A3" w:rsidRPr="002F677F" w:rsidRDefault="00DB34A3" w:rsidP="00107E68">
            <w:pPr>
              <w:spacing w:line="360" w:lineRule="auto"/>
              <w:ind w:right="113"/>
              <w:jc w:val="center"/>
              <w:rPr>
                <w:rFonts w:cs="Arial"/>
                <w:bCs/>
                <w:sz w:val="24"/>
                <w:szCs w:val="24"/>
              </w:rPr>
            </w:pPr>
            <w:r w:rsidRPr="002F677F">
              <w:rPr>
                <w:rFonts w:cs="Arial"/>
                <w:bCs/>
                <w:sz w:val="24"/>
                <w:szCs w:val="24"/>
              </w:rPr>
              <w:t>5. yarıyıl</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105716" w14:textId="77777777" w:rsidR="00DB34A3" w:rsidRPr="002F677F" w:rsidRDefault="00DB34A3" w:rsidP="00107E68">
            <w:pPr>
              <w:spacing w:line="360" w:lineRule="auto"/>
              <w:ind w:right="113"/>
              <w:jc w:val="center"/>
              <w:rPr>
                <w:rFonts w:cs="Arial"/>
                <w:bCs/>
                <w:sz w:val="24"/>
                <w:szCs w:val="24"/>
              </w:rPr>
            </w:pPr>
            <w:r w:rsidRPr="002F677F">
              <w:rPr>
                <w:rFonts w:cs="Arial"/>
                <w:bCs/>
                <w:sz w:val="24"/>
                <w:szCs w:val="24"/>
              </w:rPr>
              <w:t>6. yarıyıl</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E9C16F" w14:textId="77777777" w:rsidR="00DB34A3" w:rsidRPr="002F677F" w:rsidRDefault="00DB34A3" w:rsidP="00107E68">
            <w:pPr>
              <w:spacing w:line="360" w:lineRule="auto"/>
              <w:ind w:right="113"/>
              <w:jc w:val="center"/>
              <w:rPr>
                <w:rFonts w:cs="Arial"/>
                <w:bCs/>
                <w:sz w:val="24"/>
                <w:szCs w:val="24"/>
              </w:rPr>
            </w:pPr>
            <w:r w:rsidRPr="002F677F">
              <w:rPr>
                <w:rFonts w:cs="Arial"/>
                <w:bCs/>
                <w:sz w:val="24"/>
                <w:szCs w:val="24"/>
              </w:rPr>
              <w:t>7. yarıyıl</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AE9306" w14:textId="77777777" w:rsidR="00DB34A3" w:rsidRPr="002F677F" w:rsidRDefault="00DB34A3" w:rsidP="00107E68">
            <w:pPr>
              <w:spacing w:line="360" w:lineRule="auto"/>
              <w:ind w:right="113"/>
              <w:jc w:val="center"/>
              <w:rPr>
                <w:rFonts w:cs="Arial"/>
                <w:bCs/>
                <w:sz w:val="24"/>
                <w:szCs w:val="24"/>
              </w:rPr>
            </w:pPr>
            <w:r w:rsidRPr="002F677F">
              <w:rPr>
                <w:rFonts w:cs="Arial"/>
                <w:bCs/>
                <w:sz w:val="24"/>
                <w:szCs w:val="24"/>
              </w:rPr>
              <w:t>8. yarıyıl</w:t>
            </w:r>
          </w:p>
        </w:tc>
      </w:tr>
      <w:tr w:rsidR="00BE0CC9" w:rsidRPr="002F677F" w14:paraId="278257DC" w14:textId="77777777" w:rsidTr="001D6570">
        <w:trPr>
          <w:trHeight w:val="1773"/>
        </w:trPr>
        <w:tc>
          <w:tcPr>
            <w:tcW w:w="1844" w:type="dxa"/>
            <w:tcBorders>
              <w:top w:val="single" w:sz="4" w:space="0" w:color="auto"/>
              <w:left w:val="single" w:sz="4" w:space="0" w:color="auto"/>
              <w:bottom w:val="nil"/>
              <w:right w:val="single" w:sz="4" w:space="0" w:color="auto"/>
            </w:tcBorders>
          </w:tcPr>
          <w:p w14:paraId="3EC6E5D1" w14:textId="77777777" w:rsidR="00BE0CC9" w:rsidRPr="002F677F" w:rsidRDefault="00BE0CC9" w:rsidP="0011576F">
            <w:pPr>
              <w:spacing w:after="0" w:line="240" w:lineRule="auto"/>
              <w:ind w:right="113"/>
              <w:jc w:val="center"/>
              <w:rPr>
                <w:rFonts w:cs="Arial"/>
                <w:b/>
                <w:bCs/>
                <w:sz w:val="24"/>
                <w:szCs w:val="24"/>
              </w:rPr>
            </w:pPr>
          </w:p>
          <w:p w14:paraId="6F6B58CB" w14:textId="77777777" w:rsidR="00107E68" w:rsidRPr="002F677F" w:rsidRDefault="00BE0CC9" w:rsidP="0011576F">
            <w:pPr>
              <w:spacing w:after="0" w:line="240" w:lineRule="auto"/>
              <w:ind w:right="113"/>
              <w:jc w:val="center"/>
              <w:rPr>
                <w:rFonts w:cs="Arial"/>
                <w:b/>
                <w:bCs/>
                <w:sz w:val="24"/>
                <w:szCs w:val="24"/>
              </w:rPr>
            </w:pPr>
            <w:r w:rsidRPr="002F677F">
              <w:rPr>
                <w:rFonts w:cs="Arial"/>
                <w:b/>
                <w:bCs/>
                <w:sz w:val="24"/>
                <w:szCs w:val="24"/>
              </w:rPr>
              <w:t>8 AKTS</w:t>
            </w:r>
          </w:p>
          <w:p w14:paraId="043A43BC" w14:textId="77777777" w:rsidR="00DB34A3" w:rsidRPr="00EA1746" w:rsidRDefault="00EA1746" w:rsidP="0011576F">
            <w:pPr>
              <w:spacing w:after="0" w:line="240" w:lineRule="auto"/>
              <w:ind w:right="113"/>
              <w:jc w:val="center"/>
              <w:rPr>
                <w:rFonts w:eastAsia="Times New Roman" w:cs="Arial"/>
                <w:bCs/>
                <w:sz w:val="24"/>
                <w:szCs w:val="24"/>
              </w:rPr>
            </w:pPr>
            <w:r>
              <w:rPr>
                <w:rFonts w:cs="Arial"/>
                <w:bCs/>
                <w:sz w:val="24"/>
                <w:szCs w:val="24"/>
              </w:rPr>
              <w:t>Teze İlişkin</w:t>
            </w:r>
            <w:r w:rsidR="00BE0CC9" w:rsidRPr="00EA1746">
              <w:rPr>
                <w:rFonts w:cs="Arial"/>
                <w:bCs/>
                <w:sz w:val="24"/>
                <w:szCs w:val="24"/>
              </w:rPr>
              <w:t xml:space="preserve"> Araştırma </w:t>
            </w:r>
            <w:r w:rsidR="00DB34A3" w:rsidRPr="00EA1746">
              <w:rPr>
                <w:rFonts w:cs="Arial"/>
                <w:bCs/>
                <w:sz w:val="24"/>
                <w:szCs w:val="24"/>
              </w:rPr>
              <w:t>Konuları I</w:t>
            </w:r>
          </w:p>
        </w:tc>
        <w:tc>
          <w:tcPr>
            <w:tcW w:w="1984" w:type="dxa"/>
            <w:tcBorders>
              <w:top w:val="single" w:sz="4" w:space="0" w:color="auto"/>
              <w:left w:val="single" w:sz="4" w:space="0" w:color="auto"/>
              <w:bottom w:val="nil"/>
              <w:right w:val="single" w:sz="4" w:space="0" w:color="auto"/>
            </w:tcBorders>
          </w:tcPr>
          <w:p w14:paraId="4A452AA2" w14:textId="77777777" w:rsidR="00BE0CC9" w:rsidRPr="002F677F" w:rsidRDefault="00BE0CC9" w:rsidP="0011576F">
            <w:pPr>
              <w:spacing w:after="0" w:line="240" w:lineRule="auto"/>
              <w:ind w:right="113"/>
              <w:jc w:val="center"/>
              <w:rPr>
                <w:rFonts w:cs="Arial"/>
                <w:b/>
                <w:bCs/>
                <w:sz w:val="24"/>
                <w:szCs w:val="24"/>
              </w:rPr>
            </w:pPr>
          </w:p>
          <w:p w14:paraId="5A81708D" w14:textId="77777777" w:rsidR="00107E68" w:rsidRPr="002F677F" w:rsidRDefault="00BE0CC9" w:rsidP="0011576F">
            <w:pPr>
              <w:spacing w:after="0" w:line="240" w:lineRule="auto"/>
              <w:ind w:right="113"/>
              <w:jc w:val="center"/>
              <w:rPr>
                <w:rFonts w:cs="Arial"/>
                <w:b/>
                <w:bCs/>
                <w:sz w:val="24"/>
                <w:szCs w:val="24"/>
              </w:rPr>
            </w:pPr>
            <w:r w:rsidRPr="002F677F">
              <w:rPr>
                <w:rFonts w:cs="Arial"/>
                <w:b/>
                <w:bCs/>
                <w:sz w:val="24"/>
                <w:szCs w:val="24"/>
              </w:rPr>
              <w:t>10 AKTS</w:t>
            </w:r>
          </w:p>
          <w:p w14:paraId="32C7BA0C" w14:textId="77777777" w:rsidR="00107E68" w:rsidRPr="00EA1746" w:rsidRDefault="00EA1746" w:rsidP="0011576F">
            <w:pPr>
              <w:spacing w:after="0" w:line="240" w:lineRule="auto"/>
              <w:ind w:right="113"/>
              <w:jc w:val="center"/>
              <w:rPr>
                <w:rFonts w:eastAsia="Times New Roman" w:cs="Arial"/>
                <w:bCs/>
                <w:sz w:val="24"/>
                <w:szCs w:val="24"/>
              </w:rPr>
            </w:pPr>
            <w:r>
              <w:rPr>
                <w:rFonts w:cs="Arial"/>
                <w:bCs/>
                <w:sz w:val="24"/>
                <w:szCs w:val="24"/>
              </w:rPr>
              <w:t>Teze İlişkin</w:t>
            </w:r>
            <w:r w:rsidR="00BE0CC9" w:rsidRPr="00EA1746">
              <w:rPr>
                <w:rFonts w:cs="Arial"/>
                <w:bCs/>
                <w:sz w:val="24"/>
                <w:szCs w:val="24"/>
              </w:rPr>
              <w:t xml:space="preserve"> Araştırma </w:t>
            </w:r>
            <w:r w:rsidR="00DB34A3" w:rsidRPr="00EA1746">
              <w:rPr>
                <w:rFonts w:cs="Arial"/>
                <w:bCs/>
                <w:sz w:val="24"/>
                <w:szCs w:val="24"/>
              </w:rPr>
              <w:t>Konuları II</w:t>
            </w:r>
          </w:p>
        </w:tc>
        <w:tc>
          <w:tcPr>
            <w:tcW w:w="1985" w:type="dxa"/>
            <w:tcBorders>
              <w:top w:val="single" w:sz="4" w:space="0" w:color="auto"/>
              <w:left w:val="single" w:sz="4" w:space="0" w:color="auto"/>
              <w:bottom w:val="nil"/>
              <w:right w:val="single" w:sz="4" w:space="0" w:color="auto"/>
            </w:tcBorders>
          </w:tcPr>
          <w:p w14:paraId="33393C9F" w14:textId="77777777" w:rsidR="00BE0CC9" w:rsidRPr="002F677F" w:rsidRDefault="00BE0CC9" w:rsidP="0011576F">
            <w:pPr>
              <w:spacing w:after="0" w:line="240" w:lineRule="auto"/>
              <w:ind w:right="113"/>
              <w:jc w:val="center"/>
              <w:rPr>
                <w:rFonts w:cs="Arial"/>
                <w:b/>
                <w:bCs/>
                <w:sz w:val="24"/>
                <w:szCs w:val="24"/>
              </w:rPr>
            </w:pPr>
          </w:p>
          <w:p w14:paraId="35D76692" w14:textId="77777777" w:rsidR="00DB34A3" w:rsidRPr="002F677F" w:rsidRDefault="00107E68" w:rsidP="0011576F">
            <w:pPr>
              <w:spacing w:after="0" w:line="240" w:lineRule="auto"/>
              <w:ind w:right="113"/>
              <w:jc w:val="center"/>
              <w:rPr>
                <w:rFonts w:eastAsia="Times New Roman" w:cs="Arial"/>
                <w:b/>
                <w:bCs/>
                <w:sz w:val="24"/>
                <w:szCs w:val="24"/>
              </w:rPr>
            </w:pPr>
            <w:r w:rsidRPr="002F677F">
              <w:rPr>
                <w:rFonts w:cs="Arial"/>
                <w:b/>
                <w:bCs/>
                <w:sz w:val="24"/>
                <w:szCs w:val="24"/>
              </w:rPr>
              <w:t xml:space="preserve">12 </w:t>
            </w:r>
            <w:r w:rsidR="00DB34A3" w:rsidRPr="002F677F">
              <w:rPr>
                <w:rFonts w:cs="Arial"/>
                <w:b/>
                <w:bCs/>
                <w:sz w:val="24"/>
                <w:szCs w:val="24"/>
              </w:rPr>
              <w:t xml:space="preserve">AKTS </w:t>
            </w:r>
            <w:r w:rsidR="00DB34A3" w:rsidRPr="00EA1746">
              <w:rPr>
                <w:rFonts w:cs="Arial"/>
                <w:bCs/>
                <w:sz w:val="24"/>
                <w:szCs w:val="24"/>
              </w:rPr>
              <w:t>Uzmanlık Alanı</w:t>
            </w:r>
          </w:p>
          <w:p w14:paraId="2386BB78" w14:textId="77777777" w:rsidR="00DB34A3" w:rsidRPr="002F677F" w:rsidRDefault="00DB34A3" w:rsidP="0011576F">
            <w:pPr>
              <w:spacing w:after="0" w:line="240" w:lineRule="auto"/>
              <w:ind w:right="113"/>
              <w:jc w:val="center"/>
              <w:rPr>
                <w:rFonts w:cs="Arial"/>
                <w:b/>
                <w:bCs/>
                <w:sz w:val="24"/>
                <w:szCs w:val="24"/>
              </w:rPr>
            </w:pPr>
          </w:p>
          <w:p w14:paraId="02D2A890" w14:textId="77777777" w:rsidR="0011576F" w:rsidRPr="002F677F" w:rsidRDefault="0011576F" w:rsidP="0011576F">
            <w:pPr>
              <w:spacing w:after="0" w:line="240" w:lineRule="auto"/>
              <w:ind w:right="113"/>
              <w:jc w:val="center"/>
              <w:rPr>
                <w:rFonts w:cs="Arial"/>
                <w:b/>
                <w:bCs/>
                <w:sz w:val="24"/>
                <w:szCs w:val="24"/>
              </w:rPr>
            </w:pPr>
            <w:r w:rsidRPr="002F677F">
              <w:rPr>
                <w:rFonts w:cs="Arial"/>
                <w:b/>
                <w:bCs/>
                <w:sz w:val="24"/>
                <w:szCs w:val="24"/>
              </w:rPr>
              <w:t>3 AKTS</w:t>
            </w:r>
          </w:p>
          <w:p w14:paraId="6699581A" w14:textId="77777777" w:rsidR="0011576F" w:rsidRPr="00EA1746" w:rsidRDefault="0011576F" w:rsidP="0011576F">
            <w:pPr>
              <w:spacing w:after="0" w:line="240" w:lineRule="auto"/>
              <w:ind w:right="113"/>
              <w:jc w:val="center"/>
              <w:rPr>
                <w:rFonts w:cs="Arial"/>
                <w:bCs/>
                <w:sz w:val="24"/>
                <w:szCs w:val="24"/>
              </w:rPr>
            </w:pPr>
            <w:r w:rsidRPr="00EA1746">
              <w:rPr>
                <w:rFonts w:cs="Arial"/>
                <w:bCs/>
                <w:sz w:val="24"/>
                <w:szCs w:val="24"/>
              </w:rPr>
              <w:t>Seminer</w:t>
            </w:r>
          </w:p>
        </w:tc>
        <w:tc>
          <w:tcPr>
            <w:tcW w:w="1984" w:type="dxa"/>
            <w:tcBorders>
              <w:top w:val="single" w:sz="4" w:space="0" w:color="auto"/>
              <w:left w:val="single" w:sz="4" w:space="0" w:color="auto"/>
              <w:bottom w:val="nil"/>
              <w:right w:val="single" w:sz="4" w:space="0" w:color="auto"/>
            </w:tcBorders>
          </w:tcPr>
          <w:p w14:paraId="23D5DBB4" w14:textId="77777777" w:rsidR="00DB34A3" w:rsidRPr="002F677F" w:rsidRDefault="00DB34A3" w:rsidP="00DC373E">
            <w:pPr>
              <w:spacing w:after="0" w:line="240" w:lineRule="auto"/>
              <w:ind w:right="113"/>
              <w:rPr>
                <w:rFonts w:eastAsia="Times New Roman" w:cs="Arial"/>
                <w:bCs/>
                <w:sz w:val="24"/>
                <w:szCs w:val="24"/>
              </w:rPr>
            </w:pPr>
          </w:p>
          <w:p w14:paraId="5E5A5557" w14:textId="77777777" w:rsidR="00BE0CC9" w:rsidRPr="00EA1746" w:rsidRDefault="00DB34A3" w:rsidP="00DC373E">
            <w:pPr>
              <w:spacing w:after="0" w:line="240" w:lineRule="auto"/>
              <w:ind w:right="113"/>
              <w:rPr>
                <w:rFonts w:cs="Arial"/>
                <w:b/>
                <w:bCs/>
                <w:sz w:val="24"/>
                <w:szCs w:val="24"/>
              </w:rPr>
            </w:pPr>
            <w:r w:rsidRPr="00EA1746">
              <w:rPr>
                <w:rFonts w:cs="Arial"/>
                <w:b/>
                <w:bCs/>
                <w:sz w:val="24"/>
                <w:szCs w:val="24"/>
              </w:rPr>
              <w:t xml:space="preserve">30 AKTS </w:t>
            </w:r>
          </w:p>
          <w:p w14:paraId="4A88D959" w14:textId="77777777" w:rsidR="00DB34A3" w:rsidRPr="002F677F" w:rsidRDefault="00DB34A3" w:rsidP="00DC373E">
            <w:pPr>
              <w:spacing w:after="0" w:line="240" w:lineRule="auto"/>
              <w:ind w:right="113"/>
              <w:rPr>
                <w:rFonts w:cs="Arial"/>
                <w:bCs/>
                <w:sz w:val="24"/>
                <w:szCs w:val="24"/>
              </w:rPr>
            </w:pPr>
            <w:r w:rsidRPr="002F677F">
              <w:rPr>
                <w:rFonts w:cs="Arial"/>
                <w:bCs/>
                <w:sz w:val="24"/>
                <w:szCs w:val="24"/>
              </w:rPr>
              <w:t>Tez Çalışması</w:t>
            </w:r>
          </w:p>
          <w:p w14:paraId="7F071700" w14:textId="77777777" w:rsidR="00DB34A3" w:rsidRPr="002F677F" w:rsidRDefault="00DB34A3" w:rsidP="00DC373E">
            <w:pPr>
              <w:spacing w:after="0" w:line="240" w:lineRule="auto"/>
              <w:ind w:right="113"/>
              <w:rPr>
                <w:rFonts w:cs="Arial"/>
                <w:b/>
                <w:bCs/>
                <w:sz w:val="24"/>
                <w:szCs w:val="24"/>
              </w:rPr>
            </w:pPr>
          </w:p>
        </w:tc>
        <w:tc>
          <w:tcPr>
            <w:tcW w:w="1843" w:type="dxa"/>
            <w:tcBorders>
              <w:top w:val="single" w:sz="4" w:space="0" w:color="auto"/>
              <w:left w:val="single" w:sz="4" w:space="0" w:color="auto"/>
              <w:bottom w:val="nil"/>
              <w:right w:val="single" w:sz="4" w:space="0" w:color="auto"/>
            </w:tcBorders>
          </w:tcPr>
          <w:p w14:paraId="4E0A5BE0" w14:textId="77777777" w:rsidR="00DB34A3" w:rsidRPr="002F677F" w:rsidRDefault="00DB34A3" w:rsidP="00DC373E">
            <w:pPr>
              <w:spacing w:after="0" w:line="240" w:lineRule="auto"/>
              <w:ind w:right="113"/>
              <w:rPr>
                <w:rFonts w:eastAsia="Times New Roman" w:cs="Arial"/>
                <w:bCs/>
                <w:sz w:val="24"/>
                <w:szCs w:val="24"/>
              </w:rPr>
            </w:pPr>
          </w:p>
          <w:p w14:paraId="7E738A65" w14:textId="77777777" w:rsidR="00DB34A3" w:rsidRPr="00EA1746" w:rsidRDefault="00DB34A3" w:rsidP="00DC373E">
            <w:pPr>
              <w:spacing w:after="0" w:line="240" w:lineRule="auto"/>
              <w:ind w:right="113"/>
              <w:rPr>
                <w:rFonts w:cs="Arial"/>
                <w:b/>
                <w:bCs/>
                <w:sz w:val="24"/>
                <w:szCs w:val="24"/>
              </w:rPr>
            </w:pPr>
            <w:r w:rsidRPr="00EA1746">
              <w:rPr>
                <w:rFonts w:cs="Arial"/>
                <w:b/>
                <w:bCs/>
                <w:sz w:val="24"/>
                <w:szCs w:val="24"/>
              </w:rPr>
              <w:t>30 AKTS</w:t>
            </w:r>
          </w:p>
          <w:p w14:paraId="319145B8" w14:textId="77777777" w:rsidR="00DB34A3" w:rsidRPr="002F677F" w:rsidRDefault="00DB34A3" w:rsidP="00DC373E">
            <w:pPr>
              <w:spacing w:after="0" w:line="240" w:lineRule="auto"/>
              <w:ind w:right="113"/>
              <w:rPr>
                <w:rFonts w:cs="Arial"/>
                <w:bCs/>
                <w:sz w:val="24"/>
                <w:szCs w:val="24"/>
              </w:rPr>
            </w:pPr>
            <w:r w:rsidRPr="002F677F">
              <w:rPr>
                <w:rFonts w:cs="Arial"/>
                <w:bCs/>
                <w:sz w:val="24"/>
                <w:szCs w:val="24"/>
              </w:rPr>
              <w:t xml:space="preserve">Tez </w:t>
            </w:r>
            <w:r w:rsidR="00BE0CC9" w:rsidRPr="002F677F">
              <w:rPr>
                <w:rFonts w:cs="Arial"/>
                <w:bCs/>
                <w:sz w:val="24"/>
                <w:szCs w:val="24"/>
              </w:rPr>
              <w:t>Ç</w:t>
            </w:r>
            <w:r w:rsidRPr="002F677F">
              <w:rPr>
                <w:rFonts w:cs="Arial"/>
                <w:bCs/>
                <w:sz w:val="24"/>
                <w:szCs w:val="24"/>
              </w:rPr>
              <w:t>alışması</w:t>
            </w:r>
          </w:p>
        </w:tc>
        <w:tc>
          <w:tcPr>
            <w:tcW w:w="1843" w:type="dxa"/>
            <w:tcBorders>
              <w:top w:val="single" w:sz="4" w:space="0" w:color="auto"/>
              <w:left w:val="single" w:sz="4" w:space="0" w:color="auto"/>
              <w:bottom w:val="nil"/>
              <w:right w:val="single" w:sz="4" w:space="0" w:color="auto"/>
            </w:tcBorders>
          </w:tcPr>
          <w:p w14:paraId="2D2C7598" w14:textId="77777777" w:rsidR="00DB34A3" w:rsidRPr="002F677F" w:rsidRDefault="00DB34A3" w:rsidP="00DC373E">
            <w:pPr>
              <w:spacing w:after="0" w:line="240" w:lineRule="auto"/>
              <w:ind w:right="113"/>
              <w:rPr>
                <w:rFonts w:eastAsia="Times New Roman" w:cs="Arial"/>
                <w:bCs/>
                <w:sz w:val="24"/>
                <w:szCs w:val="24"/>
              </w:rPr>
            </w:pPr>
          </w:p>
          <w:p w14:paraId="1DA80237" w14:textId="77777777" w:rsidR="00BE0CC9" w:rsidRPr="00EA1746" w:rsidRDefault="00DB34A3" w:rsidP="00DC373E">
            <w:pPr>
              <w:spacing w:after="0" w:line="240" w:lineRule="auto"/>
              <w:ind w:right="113"/>
              <w:rPr>
                <w:rFonts w:cs="Arial"/>
                <w:b/>
                <w:bCs/>
                <w:sz w:val="24"/>
                <w:szCs w:val="24"/>
              </w:rPr>
            </w:pPr>
            <w:r w:rsidRPr="00EA1746">
              <w:rPr>
                <w:rFonts w:cs="Arial"/>
                <w:b/>
                <w:bCs/>
                <w:sz w:val="24"/>
                <w:szCs w:val="24"/>
              </w:rPr>
              <w:t xml:space="preserve">30 AKTS </w:t>
            </w:r>
          </w:p>
          <w:p w14:paraId="5169C215" w14:textId="77777777" w:rsidR="00DB34A3" w:rsidRPr="002F677F" w:rsidRDefault="00DB34A3" w:rsidP="00DC373E">
            <w:pPr>
              <w:spacing w:after="0" w:line="240" w:lineRule="auto"/>
              <w:ind w:right="113"/>
              <w:rPr>
                <w:rFonts w:cs="Arial"/>
                <w:bCs/>
                <w:sz w:val="24"/>
                <w:szCs w:val="24"/>
              </w:rPr>
            </w:pPr>
            <w:r w:rsidRPr="002F677F">
              <w:rPr>
                <w:rFonts w:cs="Arial"/>
                <w:bCs/>
                <w:sz w:val="24"/>
                <w:szCs w:val="24"/>
              </w:rPr>
              <w:t>Tez Çalışması</w:t>
            </w:r>
          </w:p>
        </w:tc>
        <w:tc>
          <w:tcPr>
            <w:tcW w:w="1843" w:type="dxa"/>
            <w:tcBorders>
              <w:top w:val="single" w:sz="4" w:space="0" w:color="auto"/>
              <w:left w:val="single" w:sz="4" w:space="0" w:color="auto"/>
              <w:bottom w:val="nil"/>
              <w:right w:val="single" w:sz="4" w:space="0" w:color="auto"/>
            </w:tcBorders>
          </w:tcPr>
          <w:p w14:paraId="6147921E" w14:textId="77777777" w:rsidR="00DB34A3" w:rsidRPr="002F677F" w:rsidRDefault="00DB34A3" w:rsidP="00DC373E">
            <w:pPr>
              <w:spacing w:after="0" w:line="240" w:lineRule="auto"/>
              <w:ind w:right="113"/>
              <w:rPr>
                <w:rFonts w:eastAsia="Times New Roman" w:cs="Arial"/>
                <w:bCs/>
                <w:sz w:val="24"/>
                <w:szCs w:val="24"/>
              </w:rPr>
            </w:pPr>
          </w:p>
          <w:p w14:paraId="11BD77B8" w14:textId="77777777" w:rsidR="00BE0CC9" w:rsidRPr="00EA1746" w:rsidRDefault="00DB34A3" w:rsidP="00DC373E">
            <w:pPr>
              <w:spacing w:after="0" w:line="240" w:lineRule="auto"/>
              <w:ind w:right="113"/>
              <w:rPr>
                <w:rFonts w:cs="Arial"/>
                <w:b/>
                <w:bCs/>
                <w:sz w:val="24"/>
                <w:szCs w:val="24"/>
              </w:rPr>
            </w:pPr>
            <w:r w:rsidRPr="00EA1746">
              <w:rPr>
                <w:rFonts w:cs="Arial"/>
                <w:b/>
                <w:bCs/>
                <w:sz w:val="24"/>
                <w:szCs w:val="24"/>
              </w:rPr>
              <w:t xml:space="preserve">30 AKTS </w:t>
            </w:r>
          </w:p>
          <w:p w14:paraId="2CA69A1F" w14:textId="77777777" w:rsidR="00DB34A3" w:rsidRPr="002F677F" w:rsidRDefault="00DB34A3" w:rsidP="00DC373E">
            <w:pPr>
              <w:spacing w:after="0" w:line="240" w:lineRule="auto"/>
              <w:ind w:right="113"/>
              <w:rPr>
                <w:rFonts w:cs="Arial"/>
                <w:bCs/>
                <w:sz w:val="24"/>
                <w:szCs w:val="24"/>
              </w:rPr>
            </w:pPr>
            <w:r w:rsidRPr="002F677F">
              <w:rPr>
                <w:rFonts w:cs="Arial"/>
                <w:bCs/>
                <w:sz w:val="24"/>
                <w:szCs w:val="24"/>
              </w:rPr>
              <w:t>Tez Çalışması</w:t>
            </w:r>
          </w:p>
        </w:tc>
        <w:tc>
          <w:tcPr>
            <w:tcW w:w="1842" w:type="dxa"/>
            <w:tcBorders>
              <w:top w:val="single" w:sz="4" w:space="0" w:color="auto"/>
              <w:left w:val="single" w:sz="4" w:space="0" w:color="auto"/>
              <w:bottom w:val="nil"/>
              <w:right w:val="single" w:sz="4" w:space="0" w:color="auto"/>
            </w:tcBorders>
          </w:tcPr>
          <w:p w14:paraId="0E736DA8" w14:textId="77777777" w:rsidR="00DB34A3" w:rsidRPr="002F677F" w:rsidRDefault="00DB34A3" w:rsidP="00DC373E">
            <w:pPr>
              <w:spacing w:after="0" w:line="240" w:lineRule="auto"/>
              <w:ind w:right="113"/>
              <w:rPr>
                <w:rFonts w:eastAsia="Times New Roman" w:cs="Arial"/>
                <w:bCs/>
                <w:sz w:val="24"/>
                <w:szCs w:val="24"/>
              </w:rPr>
            </w:pPr>
          </w:p>
          <w:p w14:paraId="7D428A10" w14:textId="77777777" w:rsidR="00BE0CC9" w:rsidRPr="00EA1746" w:rsidRDefault="00DB34A3" w:rsidP="00DC373E">
            <w:pPr>
              <w:spacing w:after="0" w:line="240" w:lineRule="auto"/>
              <w:ind w:right="113"/>
              <w:rPr>
                <w:rFonts w:cs="Arial"/>
                <w:b/>
                <w:bCs/>
                <w:sz w:val="24"/>
                <w:szCs w:val="24"/>
              </w:rPr>
            </w:pPr>
            <w:r w:rsidRPr="00EA1746">
              <w:rPr>
                <w:rFonts w:cs="Arial"/>
                <w:b/>
                <w:bCs/>
                <w:sz w:val="24"/>
                <w:szCs w:val="24"/>
              </w:rPr>
              <w:t xml:space="preserve">30 AKTS </w:t>
            </w:r>
          </w:p>
          <w:p w14:paraId="7CB78550" w14:textId="77777777" w:rsidR="003814B0" w:rsidRPr="002F677F" w:rsidRDefault="00DB34A3" w:rsidP="00DC373E">
            <w:pPr>
              <w:spacing w:after="0" w:line="240" w:lineRule="auto"/>
              <w:ind w:right="113"/>
              <w:rPr>
                <w:rFonts w:cs="Arial"/>
                <w:bCs/>
                <w:sz w:val="24"/>
                <w:szCs w:val="24"/>
              </w:rPr>
            </w:pPr>
            <w:r w:rsidRPr="002F677F">
              <w:rPr>
                <w:rFonts w:cs="Arial"/>
                <w:bCs/>
                <w:sz w:val="24"/>
                <w:szCs w:val="24"/>
              </w:rPr>
              <w:t>Tez Çalışması</w:t>
            </w:r>
          </w:p>
        </w:tc>
      </w:tr>
      <w:tr w:rsidR="00107E68" w:rsidRPr="002F677F" w14:paraId="12E16143" w14:textId="77777777" w:rsidTr="001D6570">
        <w:trPr>
          <w:trHeight w:val="489"/>
        </w:trPr>
        <w:tc>
          <w:tcPr>
            <w:tcW w:w="1844" w:type="dxa"/>
            <w:tcBorders>
              <w:top w:val="nil"/>
              <w:left w:val="single" w:sz="4" w:space="0" w:color="auto"/>
              <w:bottom w:val="nil"/>
              <w:right w:val="single" w:sz="4" w:space="0" w:color="auto"/>
            </w:tcBorders>
          </w:tcPr>
          <w:p w14:paraId="4E7147E5" w14:textId="77777777" w:rsidR="00EA1746" w:rsidRDefault="00107E68" w:rsidP="0011576F">
            <w:pPr>
              <w:spacing w:after="0" w:line="240" w:lineRule="auto"/>
              <w:ind w:right="113"/>
              <w:jc w:val="center"/>
              <w:rPr>
                <w:rFonts w:cs="Arial"/>
                <w:b/>
                <w:bCs/>
                <w:sz w:val="24"/>
                <w:szCs w:val="24"/>
              </w:rPr>
            </w:pPr>
            <w:r w:rsidRPr="002F677F">
              <w:rPr>
                <w:rFonts w:cs="Arial"/>
                <w:b/>
                <w:bCs/>
                <w:sz w:val="24"/>
                <w:szCs w:val="24"/>
              </w:rPr>
              <w:t xml:space="preserve">22 AKTS </w:t>
            </w:r>
          </w:p>
          <w:p w14:paraId="6AE00623" w14:textId="77777777" w:rsidR="00107E68" w:rsidRPr="00EA1746" w:rsidRDefault="00EA1746" w:rsidP="0011576F">
            <w:pPr>
              <w:spacing w:after="0" w:line="240" w:lineRule="auto"/>
              <w:ind w:right="113"/>
              <w:jc w:val="center"/>
              <w:rPr>
                <w:rFonts w:cs="Arial"/>
                <w:bCs/>
                <w:sz w:val="24"/>
                <w:szCs w:val="24"/>
              </w:rPr>
            </w:pPr>
            <w:r>
              <w:rPr>
                <w:rFonts w:cs="Arial"/>
                <w:bCs/>
                <w:sz w:val="24"/>
                <w:szCs w:val="24"/>
              </w:rPr>
              <w:t>Ders</w:t>
            </w:r>
          </w:p>
        </w:tc>
        <w:tc>
          <w:tcPr>
            <w:tcW w:w="1984" w:type="dxa"/>
            <w:tcBorders>
              <w:top w:val="nil"/>
              <w:left w:val="single" w:sz="4" w:space="0" w:color="auto"/>
              <w:bottom w:val="nil"/>
              <w:right w:val="single" w:sz="4" w:space="0" w:color="auto"/>
            </w:tcBorders>
          </w:tcPr>
          <w:p w14:paraId="2F5866C6" w14:textId="77777777" w:rsidR="00EA1746" w:rsidRDefault="00107E68" w:rsidP="0011576F">
            <w:pPr>
              <w:spacing w:after="0" w:line="240" w:lineRule="auto"/>
              <w:ind w:right="113"/>
              <w:jc w:val="center"/>
              <w:rPr>
                <w:rFonts w:cs="Arial"/>
                <w:b/>
                <w:bCs/>
                <w:sz w:val="24"/>
                <w:szCs w:val="24"/>
              </w:rPr>
            </w:pPr>
            <w:r w:rsidRPr="002F677F">
              <w:rPr>
                <w:rFonts w:cs="Arial"/>
                <w:b/>
                <w:bCs/>
                <w:sz w:val="24"/>
                <w:szCs w:val="24"/>
              </w:rPr>
              <w:t xml:space="preserve">20 AKTS </w:t>
            </w:r>
          </w:p>
          <w:p w14:paraId="6D6B8FB8" w14:textId="77777777" w:rsidR="00107E68" w:rsidRPr="00EA1746" w:rsidRDefault="00EA1746" w:rsidP="0011576F">
            <w:pPr>
              <w:spacing w:after="0" w:line="240" w:lineRule="auto"/>
              <w:ind w:right="113"/>
              <w:jc w:val="center"/>
              <w:rPr>
                <w:rFonts w:cs="Arial"/>
                <w:bCs/>
                <w:sz w:val="24"/>
                <w:szCs w:val="24"/>
              </w:rPr>
            </w:pPr>
            <w:r>
              <w:rPr>
                <w:rFonts w:cs="Arial"/>
                <w:bCs/>
                <w:sz w:val="24"/>
                <w:szCs w:val="24"/>
              </w:rPr>
              <w:t>Ders</w:t>
            </w:r>
          </w:p>
        </w:tc>
        <w:tc>
          <w:tcPr>
            <w:tcW w:w="1985" w:type="dxa"/>
            <w:tcBorders>
              <w:top w:val="nil"/>
              <w:left w:val="single" w:sz="4" w:space="0" w:color="auto"/>
              <w:bottom w:val="nil"/>
              <w:right w:val="single" w:sz="4" w:space="0" w:color="auto"/>
            </w:tcBorders>
          </w:tcPr>
          <w:p w14:paraId="52758539" w14:textId="77777777" w:rsidR="00EA1746" w:rsidRDefault="0011576F" w:rsidP="0011576F">
            <w:pPr>
              <w:spacing w:after="0" w:line="240" w:lineRule="auto"/>
              <w:ind w:right="113"/>
              <w:jc w:val="center"/>
              <w:rPr>
                <w:rFonts w:cs="Arial"/>
                <w:b/>
                <w:bCs/>
                <w:sz w:val="24"/>
                <w:szCs w:val="24"/>
              </w:rPr>
            </w:pPr>
            <w:r w:rsidRPr="002F677F">
              <w:rPr>
                <w:rFonts w:cs="Arial"/>
                <w:b/>
                <w:bCs/>
                <w:sz w:val="24"/>
                <w:szCs w:val="24"/>
              </w:rPr>
              <w:t>15</w:t>
            </w:r>
            <w:r w:rsidR="00107E68" w:rsidRPr="002F677F">
              <w:rPr>
                <w:rFonts w:cs="Arial"/>
                <w:b/>
                <w:bCs/>
                <w:sz w:val="24"/>
                <w:szCs w:val="24"/>
              </w:rPr>
              <w:t xml:space="preserve"> AKTS </w:t>
            </w:r>
          </w:p>
          <w:p w14:paraId="0184AD75" w14:textId="77777777" w:rsidR="00107E68" w:rsidRPr="00EA1746" w:rsidRDefault="00EA1746" w:rsidP="0011576F">
            <w:pPr>
              <w:spacing w:after="0" w:line="240" w:lineRule="auto"/>
              <w:ind w:right="113"/>
              <w:jc w:val="center"/>
              <w:rPr>
                <w:rFonts w:cs="Arial"/>
                <w:bCs/>
                <w:sz w:val="24"/>
                <w:szCs w:val="24"/>
              </w:rPr>
            </w:pPr>
            <w:r>
              <w:rPr>
                <w:rFonts w:cs="Arial"/>
                <w:bCs/>
                <w:sz w:val="24"/>
                <w:szCs w:val="24"/>
              </w:rPr>
              <w:t>Ders</w:t>
            </w:r>
          </w:p>
        </w:tc>
        <w:tc>
          <w:tcPr>
            <w:tcW w:w="1984" w:type="dxa"/>
            <w:tcBorders>
              <w:top w:val="nil"/>
              <w:left w:val="single" w:sz="4" w:space="0" w:color="auto"/>
              <w:bottom w:val="nil"/>
              <w:right w:val="single" w:sz="4" w:space="0" w:color="auto"/>
            </w:tcBorders>
          </w:tcPr>
          <w:p w14:paraId="59FF1B7F" w14:textId="77777777" w:rsidR="00107E68" w:rsidRPr="002F677F" w:rsidRDefault="00107E68" w:rsidP="00DC373E">
            <w:pPr>
              <w:spacing w:after="0" w:line="240" w:lineRule="auto"/>
              <w:ind w:right="113"/>
              <w:rPr>
                <w:rFonts w:eastAsia="Times New Roman" w:cs="Arial"/>
                <w:bCs/>
                <w:sz w:val="24"/>
                <w:szCs w:val="24"/>
              </w:rPr>
            </w:pPr>
          </w:p>
        </w:tc>
        <w:tc>
          <w:tcPr>
            <w:tcW w:w="1843" w:type="dxa"/>
            <w:tcBorders>
              <w:top w:val="nil"/>
              <w:left w:val="single" w:sz="4" w:space="0" w:color="auto"/>
              <w:bottom w:val="nil"/>
              <w:right w:val="single" w:sz="4" w:space="0" w:color="auto"/>
            </w:tcBorders>
          </w:tcPr>
          <w:p w14:paraId="2ACEC79B" w14:textId="77777777" w:rsidR="00107E68" w:rsidRPr="002F677F" w:rsidRDefault="00107E68" w:rsidP="00DC373E">
            <w:pPr>
              <w:spacing w:after="0" w:line="240" w:lineRule="auto"/>
              <w:ind w:right="113"/>
              <w:rPr>
                <w:rFonts w:eastAsia="Times New Roman" w:cs="Arial"/>
                <w:bCs/>
                <w:sz w:val="24"/>
                <w:szCs w:val="24"/>
              </w:rPr>
            </w:pPr>
          </w:p>
        </w:tc>
        <w:tc>
          <w:tcPr>
            <w:tcW w:w="1843" w:type="dxa"/>
            <w:tcBorders>
              <w:top w:val="nil"/>
              <w:left w:val="single" w:sz="4" w:space="0" w:color="auto"/>
              <w:bottom w:val="nil"/>
              <w:right w:val="single" w:sz="4" w:space="0" w:color="auto"/>
            </w:tcBorders>
          </w:tcPr>
          <w:p w14:paraId="59CC5CE6" w14:textId="77777777" w:rsidR="00107E68" w:rsidRPr="002F677F" w:rsidRDefault="00107E68" w:rsidP="00DC373E">
            <w:pPr>
              <w:spacing w:after="0" w:line="240" w:lineRule="auto"/>
              <w:ind w:right="113"/>
              <w:rPr>
                <w:rFonts w:eastAsia="Times New Roman" w:cs="Arial"/>
                <w:bCs/>
                <w:sz w:val="24"/>
                <w:szCs w:val="24"/>
              </w:rPr>
            </w:pPr>
          </w:p>
        </w:tc>
        <w:tc>
          <w:tcPr>
            <w:tcW w:w="1843" w:type="dxa"/>
            <w:tcBorders>
              <w:top w:val="nil"/>
              <w:left w:val="single" w:sz="4" w:space="0" w:color="auto"/>
              <w:bottom w:val="nil"/>
              <w:right w:val="single" w:sz="4" w:space="0" w:color="auto"/>
            </w:tcBorders>
          </w:tcPr>
          <w:p w14:paraId="1014CA5C" w14:textId="77777777" w:rsidR="00107E68" w:rsidRPr="002F677F" w:rsidRDefault="00107E68" w:rsidP="00DC373E">
            <w:pPr>
              <w:spacing w:after="0" w:line="240" w:lineRule="auto"/>
              <w:ind w:right="113"/>
              <w:rPr>
                <w:rFonts w:eastAsia="Times New Roman" w:cs="Arial"/>
                <w:bCs/>
                <w:sz w:val="24"/>
                <w:szCs w:val="24"/>
              </w:rPr>
            </w:pPr>
          </w:p>
        </w:tc>
        <w:tc>
          <w:tcPr>
            <w:tcW w:w="1842" w:type="dxa"/>
            <w:tcBorders>
              <w:top w:val="nil"/>
              <w:left w:val="single" w:sz="4" w:space="0" w:color="auto"/>
              <w:bottom w:val="nil"/>
              <w:right w:val="single" w:sz="4" w:space="0" w:color="auto"/>
            </w:tcBorders>
          </w:tcPr>
          <w:p w14:paraId="08A3E6FE" w14:textId="77777777" w:rsidR="00107E68" w:rsidRPr="002F677F" w:rsidRDefault="00107E68" w:rsidP="00DC373E">
            <w:pPr>
              <w:spacing w:after="0" w:line="240" w:lineRule="auto"/>
              <w:ind w:right="113"/>
              <w:rPr>
                <w:rFonts w:eastAsia="Times New Roman" w:cs="Arial"/>
                <w:bCs/>
                <w:sz w:val="24"/>
                <w:szCs w:val="24"/>
              </w:rPr>
            </w:pPr>
          </w:p>
        </w:tc>
      </w:tr>
      <w:tr w:rsidR="00107E68" w:rsidRPr="002F677F" w14:paraId="090DEFC0" w14:textId="77777777" w:rsidTr="00EA1746">
        <w:trPr>
          <w:trHeight w:val="242"/>
        </w:trPr>
        <w:tc>
          <w:tcPr>
            <w:tcW w:w="1844" w:type="dxa"/>
            <w:tcBorders>
              <w:top w:val="nil"/>
              <w:left w:val="single" w:sz="4" w:space="0" w:color="auto"/>
              <w:bottom w:val="single" w:sz="4" w:space="0" w:color="auto"/>
              <w:right w:val="single" w:sz="4" w:space="0" w:color="auto"/>
            </w:tcBorders>
          </w:tcPr>
          <w:p w14:paraId="6B5D09A6" w14:textId="77777777" w:rsidR="00107E68" w:rsidRPr="002F677F" w:rsidRDefault="00107E68" w:rsidP="00EA1746">
            <w:pPr>
              <w:spacing w:after="0" w:line="240" w:lineRule="auto"/>
              <w:ind w:right="113"/>
              <w:rPr>
                <w:rFonts w:cs="Arial"/>
                <w:b/>
                <w:bCs/>
                <w:sz w:val="24"/>
                <w:szCs w:val="24"/>
              </w:rPr>
            </w:pPr>
          </w:p>
        </w:tc>
        <w:tc>
          <w:tcPr>
            <w:tcW w:w="1984" w:type="dxa"/>
            <w:tcBorders>
              <w:top w:val="nil"/>
              <w:left w:val="single" w:sz="4" w:space="0" w:color="auto"/>
              <w:bottom w:val="single" w:sz="4" w:space="0" w:color="auto"/>
              <w:right w:val="single" w:sz="4" w:space="0" w:color="auto"/>
            </w:tcBorders>
          </w:tcPr>
          <w:p w14:paraId="6B481BFD" w14:textId="77777777" w:rsidR="00107E68" w:rsidRPr="002F677F" w:rsidRDefault="00107E68" w:rsidP="00DC373E">
            <w:pPr>
              <w:spacing w:after="0" w:line="240" w:lineRule="auto"/>
              <w:ind w:right="113"/>
              <w:jc w:val="center"/>
              <w:rPr>
                <w:rFonts w:cs="Arial"/>
                <w:b/>
                <w:bCs/>
                <w:sz w:val="24"/>
                <w:szCs w:val="24"/>
              </w:rPr>
            </w:pPr>
          </w:p>
        </w:tc>
        <w:tc>
          <w:tcPr>
            <w:tcW w:w="1985" w:type="dxa"/>
            <w:tcBorders>
              <w:top w:val="nil"/>
              <w:left w:val="single" w:sz="4" w:space="0" w:color="auto"/>
              <w:bottom w:val="single" w:sz="4" w:space="0" w:color="auto"/>
              <w:right w:val="single" w:sz="4" w:space="0" w:color="auto"/>
            </w:tcBorders>
          </w:tcPr>
          <w:p w14:paraId="4866AE53" w14:textId="77777777" w:rsidR="00107E68" w:rsidRPr="002F677F" w:rsidRDefault="00107E68" w:rsidP="00DC373E">
            <w:pPr>
              <w:spacing w:after="0" w:line="240" w:lineRule="auto"/>
              <w:ind w:right="113"/>
              <w:rPr>
                <w:rFonts w:cs="Arial"/>
                <w:bCs/>
                <w:sz w:val="24"/>
                <w:szCs w:val="24"/>
              </w:rPr>
            </w:pPr>
          </w:p>
        </w:tc>
        <w:tc>
          <w:tcPr>
            <w:tcW w:w="1984" w:type="dxa"/>
            <w:tcBorders>
              <w:top w:val="nil"/>
              <w:left w:val="single" w:sz="4" w:space="0" w:color="auto"/>
              <w:bottom w:val="single" w:sz="4" w:space="0" w:color="auto"/>
              <w:right w:val="single" w:sz="4" w:space="0" w:color="auto"/>
            </w:tcBorders>
          </w:tcPr>
          <w:p w14:paraId="263A71E8" w14:textId="77777777" w:rsidR="00107E68" w:rsidRPr="002F677F" w:rsidRDefault="00107E68" w:rsidP="00DC373E">
            <w:pPr>
              <w:spacing w:after="0" w:line="240" w:lineRule="auto"/>
              <w:ind w:right="113"/>
              <w:rPr>
                <w:rFonts w:eastAsia="Times New Roman" w:cs="Arial"/>
                <w:bCs/>
                <w:sz w:val="24"/>
                <w:szCs w:val="24"/>
              </w:rPr>
            </w:pPr>
          </w:p>
        </w:tc>
        <w:tc>
          <w:tcPr>
            <w:tcW w:w="1843" w:type="dxa"/>
            <w:tcBorders>
              <w:top w:val="nil"/>
              <w:left w:val="single" w:sz="4" w:space="0" w:color="auto"/>
              <w:bottom w:val="single" w:sz="4" w:space="0" w:color="auto"/>
              <w:right w:val="single" w:sz="4" w:space="0" w:color="auto"/>
            </w:tcBorders>
          </w:tcPr>
          <w:p w14:paraId="2B309D43" w14:textId="77777777" w:rsidR="00107E68" w:rsidRPr="002F677F" w:rsidRDefault="0011576F" w:rsidP="0011576F">
            <w:pPr>
              <w:spacing w:after="0" w:line="240" w:lineRule="auto"/>
              <w:ind w:right="113"/>
              <w:rPr>
                <w:rFonts w:eastAsia="Times New Roman" w:cs="Arial"/>
                <w:bCs/>
                <w:sz w:val="24"/>
                <w:szCs w:val="24"/>
              </w:rPr>
            </w:pPr>
            <w:r w:rsidRPr="002F677F">
              <w:rPr>
                <w:rFonts w:cs="Arial"/>
                <w:b/>
                <w:bCs/>
                <w:sz w:val="24"/>
                <w:szCs w:val="24"/>
              </w:rPr>
              <w:t xml:space="preserve"> </w:t>
            </w:r>
          </w:p>
        </w:tc>
        <w:tc>
          <w:tcPr>
            <w:tcW w:w="1843" w:type="dxa"/>
            <w:tcBorders>
              <w:top w:val="nil"/>
              <w:left w:val="single" w:sz="4" w:space="0" w:color="auto"/>
              <w:bottom w:val="single" w:sz="4" w:space="0" w:color="auto"/>
              <w:right w:val="single" w:sz="4" w:space="0" w:color="auto"/>
            </w:tcBorders>
          </w:tcPr>
          <w:p w14:paraId="030DCDDD" w14:textId="77777777" w:rsidR="00107E68" w:rsidRPr="002F677F" w:rsidRDefault="00107E68" w:rsidP="00DC373E">
            <w:pPr>
              <w:spacing w:after="0" w:line="240" w:lineRule="auto"/>
              <w:ind w:right="113"/>
              <w:rPr>
                <w:rFonts w:eastAsia="Times New Roman" w:cs="Arial"/>
                <w:bCs/>
                <w:sz w:val="24"/>
                <w:szCs w:val="24"/>
              </w:rPr>
            </w:pPr>
          </w:p>
        </w:tc>
        <w:tc>
          <w:tcPr>
            <w:tcW w:w="1843" w:type="dxa"/>
            <w:tcBorders>
              <w:top w:val="nil"/>
              <w:left w:val="single" w:sz="4" w:space="0" w:color="auto"/>
              <w:bottom w:val="single" w:sz="4" w:space="0" w:color="auto"/>
              <w:right w:val="single" w:sz="4" w:space="0" w:color="auto"/>
            </w:tcBorders>
          </w:tcPr>
          <w:p w14:paraId="439F4571" w14:textId="77777777" w:rsidR="00107E68" w:rsidRPr="002F677F" w:rsidRDefault="00107E68" w:rsidP="00DC373E">
            <w:pPr>
              <w:spacing w:after="0" w:line="240" w:lineRule="auto"/>
              <w:ind w:right="113"/>
              <w:rPr>
                <w:rFonts w:eastAsia="Times New Roman" w:cs="Arial"/>
                <w:bCs/>
                <w:sz w:val="24"/>
                <w:szCs w:val="24"/>
              </w:rPr>
            </w:pPr>
          </w:p>
        </w:tc>
        <w:tc>
          <w:tcPr>
            <w:tcW w:w="1842" w:type="dxa"/>
            <w:tcBorders>
              <w:top w:val="nil"/>
              <w:left w:val="single" w:sz="4" w:space="0" w:color="auto"/>
              <w:bottom w:val="single" w:sz="4" w:space="0" w:color="auto"/>
              <w:right w:val="single" w:sz="4" w:space="0" w:color="auto"/>
            </w:tcBorders>
          </w:tcPr>
          <w:p w14:paraId="5037D5B2" w14:textId="77777777" w:rsidR="00107E68" w:rsidRPr="002F677F" w:rsidRDefault="00107E68" w:rsidP="00DC373E">
            <w:pPr>
              <w:spacing w:after="0" w:line="240" w:lineRule="auto"/>
              <w:ind w:right="113"/>
              <w:rPr>
                <w:rFonts w:eastAsia="Times New Roman" w:cs="Arial"/>
                <w:bCs/>
                <w:sz w:val="24"/>
                <w:szCs w:val="24"/>
              </w:rPr>
            </w:pPr>
          </w:p>
        </w:tc>
      </w:tr>
    </w:tbl>
    <w:p w14:paraId="76B3434E" w14:textId="77777777" w:rsidR="00491533" w:rsidRPr="002F677F" w:rsidRDefault="00491533" w:rsidP="00DC373E">
      <w:pPr>
        <w:spacing w:after="0" w:line="240" w:lineRule="auto"/>
        <w:rPr>
          <w:rFonts w:cs="Arial"/>
          <w:b/>
          <w:bCs/>
          <w:sz w:val="24"/>
          <w:szCs w:val="24"/>
          <w:u w:val="single"/>
        </w:rPr>
      </w:pPr>
    </w:p>
    <w:p w14:paraId="562A0E22" w14:textId="77777777" w:rsidR="008501B6" w:rsidRPr="002F677F" w:rsidRDefault="00EA1746" w:rsidP="00455262">
      <w:pPr>
        <w:spacing w:after="0" w:line="240" w:lineRule="auto"/>
        <w:rPr>
          <w:rFonts w:cs="Arial"/>
          <w:sz w:val="24"/>
          <w:szCs w:val="24"/>
        </w:rPr>
      </w:pPr>
      <w:r>
        <w:rPr>
          <w:rFonts w:cs="Arial"/>
          <w:b/>
          <w:bCs/>
          <w:sz w:val="24"/>
          <w:szCs w:val="24"/>
          <w:u w:val="single"/>
        </w:rPr>
        <w:t>Teze İlişkin</w:t>
      </w:r>
      <w:r w:rsidR="001D6570" w:rsidRPr="002F677F">
        <w:rPr>
          <w:rFonts w:cs="Arial"/>
          <w:b/>
          <w:bCs/>
          <w:sz w:val="24"/>
          <w:szCs w:val="24"/>
          <w:u w:val="single"/>
        </w:rPr>
        <w:t xml:space="preserve"> Araştırma Konuları I</w:t>
      </w:r>
      <w:r w:rsidR="001D6570" w:rsidRPr="002F677F">
        <w:rPr>
          <w:rFonts w:cs="Arial"/>
          <w:bCs/>
          <w:sz w:val="24"/>
          <w:szCs w:val="24"/>
          <w:u w:val="single"/>
        </w:rPr>
        <w:t xml:space="preserve"> </w:t>
      </w:r>
      <w:r w:rsidR="001D6570" w:rsidRPr="00EA1746">
        <w:rPr>
          <w:rFonts w:cs="Arial"/>
          <w:b/>
          <w:bCs/>
          <w:sz w:val="24"/>
          <w:szCs w:val="24"/>
          <w:u w:val="single"/>
        </w:rPr>
        <w:t>dersinin amacı:</w:t>
      </w:r>
      <w:r w:rsidR="001D6570" w:rsidRPr="002F677F">
        <w:rPr>
          <w:rFonts w:cs="Arial"/>
          <w:bCs/>
          <w:sz w:val="24"/>
          <w:szCs w:val="24"/>
        </w:rPr>
        <w:t xml:space="preserve"> </w:t>
      </w:r>
      <w:r w:rsidR="00B71D99" w:rsidRPr="002F677F">
        <w:rPr>
          <w:rFonts w:cs="Arial"/>
          <w:sz w:val="24"/>
          <w:szCs w:val="24"/>
        </w:rPr>
        <w:t>Ders öğrencinin tez danışmanı ile yürütülecek olup, öğrencinin gerek doğrudan tezi ile ilgili gerekse tezi ile ilişkili konularda problemleri tanımlamasını, bu konu ile ilgili literatüre hakim olmasını en az bir araştırma konusu için problemin tanımı ve önemini ortaya koyacak bir literatür derlemesi hazırlamasını hedeflemektedir.</w:t>
      </w:r>
    </w:p>
    <w:p w14:paraId="266CFF80" w14:textId="77777777" w:rsidR="008501B6" w:rsidRPr="002F677F" w:rsidRDefault="00EA1746" w:rsidP="00455262">
      <w:pPr>
        <w:spacing w:after="0" w:line="240" w:lineRule="auto"/>
        <w:rPr>
          <w:rFonts w:cs="Arial"/>
          <w:b/>
          <w:bCs/>
          <w:sz w:val="24"/>
          <w:szCs w:val="24"/>
          <w:u w:val="single"/>
        </w:rPr>
      </w:pPr>
      <w:r>
        <w:rPr>
          <w:rFonts w:cs="Arial"/>
          <w:b/>
          <w:bCs/>
          <w:sz w:val="24"/>
          <w:szCs w:val="24"/>
          <w:u w:val="single"/>
        </w:rPr>
        <w:t>Teze İlişkin</w:t>
      </w:r>
      <w:r w:rsidR="008501B6" w:rsidRPr="002F677F">
        <w:rPr>
          <w:rFonts w:cs="Arial"/>
          <w:b/>
          <w:bCs/>
          <w:sz w:val="24"/>
          <w:szCs w:val="24"/>
          <w:u w:val="single"/>
        </w:rPr>
        <w:t xml:space="preserve"> Araştırma Konuları I </w:t>
      </w:r>
      <w:r w:rsidR="008501B6" w:rsidRPr="00EA1746">
        <w:rPr>
          <w:rFonts w:cs="Arial"/>
          <w:b/>
          <w:bCs/>
          <w:sz w:val="24"/>
          <w:szCs w:val="24"/>
          <w:u w:val="single"/>
        </w:rPr>
        <w:t>dersinin öğrenme çıktıları:</w:t>
      </w:r>
      <w:r w:rsidR="008501B6" w:rsidRPr="002F677F">
        <w:rPr>
          <w:rFonts w:cs="Arial"/>
          <w:b/>
          <w:bCs/>
          <w:sz w:val="24"/>
          <w:szCs w:val="24"/>
          <w:u w:val="single"/>
        </w:rPr>
        <w:t xml:space="preserve"> </w:t>
      </w:r>
    </w:p>
    <w:p w14:paraId="3E92A07A" w14:textId="77777777" w:rsidR="00B71D99" w:rsidRPr="002F677F" w:rsidRDefault="001D6570" w:rsidP="00455262">
      <w:pPr>
        <w:numPr>
          <w:ilvl w:val="0"/>
          <w:numId w:val="4"/>
        </w:numPr>
        <w:spacing w:after="0" w:line="240" w:lineRule="auto"/>
        <w:jc w:val="both"/>
        <w:rPr>
          <w:rFonts w:eastAsia="Times New Roman" w:cs="Arial"/>
          <w:sz w:val="24"/>
          <w:szCs w:val="24"/>
        </w:rPr>
      </w:pPr>
      <w:r w:rsidRPr="002F677F">
        <w:rPr>
          <w:rFonts w:cs="Arial"/>
          <w:bCs/>
          <w:sz w:val="24"/>
          <w:szCs w:val="24"/>
        </w:rPr>
        <w:t>Tez</w:t>
      </w:r>
      <w:r w:rsidRPr="002F677F">
        <w:rPr>
          <w:rFonts w:cs="Arial"/>
          <w:b/>
          <w:bCs/>
          <w:sz w:val="24"/>
          <w:szCs w:val="24"/>
        </w:rPr>
        <w:t xml:space="preserve"> </w:t>
      </w:r>
      <w:r w:rsidR="00B71D99" w:rsidRPr="002F677F">
        <w:rPr>
          <w:rFonts w:eastAsia="Times New Roman" w:cs="Arial"/>
          <w:sz w:val="24"/>
          <w:szCs w:val="24"/>
        </w:rPr>
        <w:t>Tezi ile ilgili alanda literatür tarayabilir</w:t>
      </w:r>
    </w:p>
    <w:p w14:paraId="1A232D08" w14:textId="77777777" w:rsidR="00B71D99" w:rsidRPr="002F677F" w:rsidRDefault="00B71D99" w:rsidP="00455262">
      <w:pPr>
        <w:numPr>
          <w:ilvl w:val="0"/>
          <w:numId w:val="4"/>
        </w:numPr>
        <w:spacing w:after="0" w:line="240" w:lineRule="auto"/>
        <w:jc w:val="both"/>
        <w:rPr>
          <w:rFonts w:eastAsia="Times New Roman" w:cs="Arial"/>
          <w:sz w:val="24"/>
          <w:szCs w:val="24"/>
        </w:rPr>
      </w:pPr>
      <w:r w:rsidRPr="002F677F">
        <w:rPr>
          <w:rFonts w:eastAsia="Times New Roman" w:cs="Arial"/>
          <w:sz w:val="24"/>
          <w:szCs w:val="24"/>
        </w:rPr>
        <w:t>Elde ettiği literatürü sentez edebilir.</w:t>
      </w:r>
    </w:p>
    <w:p w14:paraId="52835509" w14:textId="77777777" w:rsidR="00B71D99" w:rsidRPr="002F677F" w:rsidRDefault="00B71D99" w:rsidP="00455262">
      <w:pPr>
        <w:numPr>
          <w:ilvl w:val="0"/>
          <w:numId w:val="4"/>
        </w:numPr>
        <w:spacing w:after="0" w:line="240" w:lineRule="auto"/>
        <w:jc w:val="both"/>
        <w:rPr>
          <w:rFonts w:eastAsia="Times New Roman" w:cs="Arial"/>
          <w:sz w:val="24"/>
          <w:szCs w:val="24"/>
        </w:rPr>
      </w:pPr>
      <w:r w:rsidRPr="002F677F">
        <w:rPr>
          <w:rFonts w:eastAsia="Times New Roman" w:cs="Arial"/>
          <w:sz w:val="24"/>
          <w:szCs w:val="24"/>
        </w:rPr>
        <w:t>Akademik yazım k</w:t>
      </w:r>
      <w:r w:rsidR="008F0846" w:rsidRPr="002F677F">
        <w:rPr>
          <w:rFonts w:eastAsia="Times New Roman" w:cs="Arial"/>
          <w:sz w:val="24"/>
          <w:szCs w:val="24"/>
        </w:rPr>
        <w:t>u</w:t>
      </w:r>
      <w:r w:rsidRPr="002F677F">
        <w:rPr>
          <w:rFonts w:eastAsia="Times New Roman" w:cs="Arial"/>
          <w:sz w:val="24"/>
          <w:szCs w:val="24"/>
        </w:rPr>
        <w:t>rallarını bilir</w:t>
      </w:r>
    </w:p>
    <w:p w14:paraId="13621EE7" w14:textId="77777777" w:rsidR="00DC373E" w:rsidRPr="002F677F" w:rsidRDefault="00B71D99" w:rsidP="00455262">
      <w:pPr>
        <w:numPr>
          <w:ilvl w:val="0"/>
          <w:numId w:val="4"/>
        </w:numPr>
        <w:spacing w:after="0" w:line="240" w:lineRule="auto"/>
        <w:jc w:val="both"/>
        <w:rPr>
          <w:rFonts w:cs="Arial"/>
          <w:b/>
          <w:bCs/>
          <w:sz w:val="24"/>
          <w:szCs w:val="24"/>
        </w:rPr>
      </w:pPr>
      <w:r w:rsidRPr="002F677F">
        <w:rPr>
          <w:rFonts w:eastAsia="Times New Roman" w:cs="Arial"/>
          <w:sz w:val="24"/>
          <w:szCs w:val="24"/>
        </w:rPr>
        <w:t>Bilimsel makalenin bölümlerini ve içeriklerini bilir.</w:t>
      </w:r>
    </w:p>
    <w:p w14:paraId="0B2E931E" w14:textId="3E0CC7F1" w:rsidR="00EA1746" w:rsidRPr="00455262" w:rsidRDefault="00B71D99" w:rsidP="00455262">
      <w:pPr>
        <w:numPr>
          <w:ilvl w:val="0"/>
          <w:numId w:val="4"/>
        </w:numPr>
        <w:spacing w:after="0" w:line="240" w:lineRule="auto"/>
        <w:jc w:val="both"/>
        <w:rPr>
          <w:rFonts w:cs="Arial"/>
          <w:b/>
          <w:bCs/>
          <w:sz w:val="24"/>
          <w:szCs w:val="24"/>
        </w:rPr>
      </w:pPr>
      <w:r w:rsidRPr="002F677F">
        <w:rPr>
          <w:rFonts w:eastAsia="Times New Roman" w:cs="Arial"/>
          <w:sz w:val="24"/>
          <w:szCs w:val="24"/>
        </w:rPr>
        <w:t>Tezi ile ilgili alanda bilimsel araştırma makalesi</w:t>
      </w:r>
      <w:r w:rsidR="00DC373E" w:rsidRPr="002F677F">
        <w:rPr>
          <w:rFonts w:eastAsia="Times New Roman" w:cs="Arial"/>
          <w:sz w:val="24"/>
          <w:szCs w:val="24"/>
        </w:rPr>
        <w:t xml:space="preserve"> </w:t>
      </w:r>
      <w:r w:rsidRPr="002F677F">
        <w:rPr>
          <w:rFonts w:eastAsia="Times New Roman" w:cs="Arial"/>
          <w:sz w:val="24"/>
          <w:szCs w:val="24"/>
        </w:rPr>
        <w:t>ve/veya derleme yazabilir.</w:t>
      </w:r>
    </w:p>
    <w:p w14:paraId="14CE9D59" w14:textId="77777777" w:rsidR="001D6570" w:rsidRPr="002F677F" w:rsidRDefault="00EA1746" w:rsidP="00455262">
      <w:pPr>
        <w:spacing w:after="0" w:line="240" w:lineRule="auto"/>
        <w:rPr>
          <w:rFonts w:cs="Arial"/>
          <w:sz w:val="24"/>
          <w:szCs w:val="24"/>
        </w:rPr>
      </w:pPr>
      <w:r>
        <w:rPr>
          <w:rFonts w:cs="Arial"/>
          <w:b/>
          <w:bCs/>
          <w:sz w:val="24"/>
          <w:szCs w:val="24"/>
          <w:u w:val="single"/>
        </w:rPr>
        <w:t>Teze İlişkin</w:t>
      </w:r>
      <w:r w:rsidR="001D6570" w:rsidRPr="002F677F">
        <w:rPr>
          <w:rFonts w:cs="Arial"/>
          <w:b/>
          <w:bCs/>
          <w:sz w:val="24"/>
          <w:szCs w:val="24"/>
          <w:u w:val="single"/>
        </w:rPr>
        <w:t xml:space="preserve"> Araştırma Konuları II </w:t>
      </w:r>
      <w:r w:rsidR="001D6570" w:rsidRPr="00EA1746">
        <w:rPr>
          <w:rFonts w:cs="Arial"/>
          <w:b/>
          <w:bCs/>
          <w:sz w:val="24"/>
          <w:szCs w:val="24"/>
          <w:u w:val="single"/>
        </w:rPr>
        <w:t>dersinin amacı:</w:t>
      </w:r>
      <w:r w:rsidR="001D6570" w:rsidRPr="002F677F">
        <w:rPr>
          <w:rFonts w:cs="Arial"/>
          <w:bCs/>
          <w:sz w:val="24"/>
          <w:szCs w:val="24"/>
        </w:rPr>
        <w:t xml:space="preserve"> </w:t>
      </w:r>
      <w:r w:rsidR="00B71D99" w:rsidRPr="002F677F">
        <w:rPr>
          <w:rFonts w:cs="Arial"/>
          <w:sz w:val="24"/>
          <w:szCs w:val="24"/>
        </w:rPr>
        <w:t>Ders öğrencinin tez danışmanı ile yürütülecek olup, öğrencinin tezini ya da tezi ile ilgili konulardan en az bir konuda araştırma planlayabilmesini hedeflemektedir.</w:t>
      </w:r>
    </w:p>
    <w:p w14:paraId="557722B1" w14:textId="77777777" w:rsidR="001D6570" w:rsidRPr="002F677F" w:rsidRDefault="00EA1746" w:rsidP="00455262">
      <w:pPr>
        <w:spacing w:after="0" w:line="240" w:lineRule="auto"/>
        <w:rPr>
          <w:rFonts w:cs="Arial"/>
          <w:b/>
          <w:bCs/>
          <w:sz w:val="24"/>
          <w:szCs w:val="24"/>
          <w:u w:val="single"/>
        </w:rPr>
      </w:pPr>
      <w:r>
        <w:rPr>
          <w:rFonts w:cs="Arial"/>
          <w:b/>
          <w:bCs/>
          <w:sz w:val="24"/>
          <w:szCs w:val="24"/>
          <w:u w:val="single"/>
        </w:rPr>
        <w:t>Teze İlişkin</w:t>
      </w:r>
      <w:r w:rsidR="001D6570" w:rsidRPr="002F677F">
        <w:rPr>
          <w:rFonts w:cs="Arial"/>
          <w:b/>
          <w:bCs/>
          <w:sz w:val="24"/>
          <w:szCs w:val="24"/>
          <w:u w:val="single"/>
        </w:rPr>
        <w:t xml:space="preserve"> Araştırma Konuları II </w:t>
      </w:r>
      <w:r w:rsidR="001D6570" w:rsidRPr="00EA1746">
        <w:rPr>
          <w:rFonts w:cs="Arial"/>
          <w:b/>
          <w:bCs/>
          <w:sz w:val="24"/>
          <w:szCs w:val="24"/>
          <w:u w:val="single"/>
        </w:rPr>
        <w:t>dersinin öğrenme çıktıları:</w:t>
      </w:r>
      <w:r w:rsidR="001D6570" w:rsidRPr="002F677F">
        <w:rPr>
          <w:rFonts w:cs="Arial"/>
          <w:b/>
          <w:bCs/>
          <w:sz w:val="24"/>
          <w:szCs w:val="24"/>
          <w:u w:val="single"/>
        </w:rPr>
        <w:t xml:space="preserve"> </w:t>
      </w:r>
    </w:p>
    <w:p w14:paraId="567AC574" w14:textId="77777777" w:rsidR="00B71D99" w:rsidRPr="002F677F" w:rsidRDefault="00B71D99" w:rsidP="00455262">
      <w:pPr>
        <w:numPr>
          <w:ilvl w:val="0"/>
          <w:numId w:val="5"/>
        </w:numPr>
        <w:spacing w:after="0" w:line="240" w:lineRule="auto"/>
        <w:jc w:val="both"/>
        <w:rPr>
          <w:rFonts w:eastAsia="Times New Roman" w:cs="Arial"/>
          <w:sz w:val="24"/>
          <w:szCs w:val="24"/>
        </w:rPr>
      </w:pPr>
      <w:r w:rsidRPr="002F677F">
        <w:rPr>
          <w:rFonts w:eastAsia="Times New Roman" w:cs="Arial"/>
          <w:sz w:val="24"/>
          <w:szCs w:val="24"/>
        </w:rPr>
        <w:t>Tezi ile ilgili alanda literatürü takip edebilir.</w:t>
      </w:r>
    </w:p>
    <w:p w14:paraId="3EF5D539" w14:textId="77777777" w:rsidR="00B71D99" w:rsidRPr="002F677F" w:rsidRDefault="00B71D99" w:rsidP="00455262">
      <w:pPr>
        <w:numPr>
          <w:ilvl w:val="0"/>
          <w:numId w:val="5"/>
        </w:numPr>
        <w:spacing w:after="0" w:line="240" w:lineRule="auto"/>
        <w:jc w:val="both"/>
        <w:rPr>
          <w:rFonts w:eastAsia="Times New Roman" w:cs="Arial"/>
          <w:sz w:val="24"/>
          <w:szCs w:val="24"/>
        </w:rPr>
      </w:pPr>
      <w:r w:rsidRPr="002F677F">
        <w:rPr>
          <w:rFonts w:eastAsia="Times New Roman" w:cs="Arial"/>
          <w:sz w:val="24"/>
          <w:szCs w:val="24"/>
        </w:rPr>
        <w:t>Tez / tez konusu ile ilgili bir konuda öneri hazırlama kurallarını bilir.</w:t>
      </w:r>
    </w:p>
    <w:p w14:paraId="7801BCA0" w14:textId="77777777" w:rsidR="00B71D99" w:rsidRPr="002F677F" w:rsidRDefault="00B71D99" w:rsidP="00455262">
      <w:pPr>
        <w:numPr>
          <w:ilvl w:val="0"/>
          <w:numId w:val="5"/>
        </w:numPr>
        <w:spacing w:after="0" w:line="240" w:lineRule="auto"/>
        <w:jc w:val="both"/>
        <w:rPr>
          <w:rFonts w:eastAsia="Times New Roman" w:cs="Arial"/>
          <w:sz w:val="24"/>
          <w:szCs w:val="24"/>
        </w:rPr>
      </w:pPr>
      <w:r w:rsidRPr="002F677F">
        <w:rPr>
          <w:rFonts w:eastAsia="Times New Roman" w:cs="Arial"/>
          <w:sz w:val="24"/>
          <w:szCs w:val="24"/>
        </w:rPr>
        <w:t xml:space="preserve">Tez/ tez konusu ile ilgili bir konuda öneri yazabilir </w:t>
      </w:r>
    </w:p>
    <w:p w14:paraId="75AE4CEB" w14:textId="77777777" w:rsidR="00B71D99" w:rsidRPr="002F677F" w:rsidRDefault="00B71D99" w:rsidP="00455262">
      <w:pPr>
        <w:numPr>
          <w:ilvl w:val="0"/>
          <w:numId w:val="5"/>
        </w:numPr>
        <w:spacing w:after="0" w:line="240" w:lineRule="auto"/>
        <w:jc w:val="both"/>
        <w:rPr>
          <w:rFonts w:eastAsia="Times New Roman" w:cs="Arial"/>
          <w:sz w:val="24"/>
          <w:szCs w:val="24"/>
        </w:rPr>
      </w:pPr>
      <w:r w:rsidRPr="002F677F">
        <w:rPr>
          <w:rFonts w:eastAsia="Times New Roman" w:cs="Arial"/>
          <w:sz w:val="24"/>
          <w:szCs w:val="24"/>
        </w:rPr>
        <w:t xml:space="preserve">İlgili etik kurullara tez/ tez konusu ile ilgili bir konuda öneri hazırlayabilir. </w:t>
      </w:r>
    </w:p>
    <w:p w14:paraId="3AC9CAE2" w14:textId="77777777" w:rsidR="00DB34A3" w:rsidRPr="002F677F" w:rsidRDefault="00B71D99" w:rsidP="00455262">
      <w:pPr>
        <w:numPr>
          <w:ilvl w:val="0"/>
          <w:numId w:val="5"/>
        </w:numPr>
        <w:spacing w:after="0" w:line="240" w:lineRule="auto"/>
        <w:jc w:val="both"/>
        <w:rPr>
          <w:rFonts w:cs="Arial"/>
          <w:sz w:val="24"/>
          <w:szCs w:val="24"/>
        </w:rPr>
      </w:pPr>
      <w:r w:rsidRPr="002F677F">
        <w:rPr>
          <w:rFonts w:eastAsia="Times New Roman" w:cs="Arial"/>
          <w:sz w:val="24"/>
          <w:szCs w:val="24"/>
        </w:rPr>
        <w:t>Tez/ tez konusu ile ilgili bir konuda ilgili etik kurula ilgili başvuru yapabili</w:t>
      </w:r>
      <w:bookmarkStart w:id="0" w:name="_GoBack"/>
      <w:bookmarkEnd w:id="0"/>
      <w:r w:rsidRPr="002F677F">
        <w:rPr>
          <w:rFonts w:eastAsia="Times New Roman" w:cs="Arial"/>
          <w:sz w:val="24"/>
          <w:szCs w:val="24"/>
        </w:rPr>
        <w:t>r.</w:t>
      </w:r>
    </w:p>
    <w:sectPr w:rsidR="00DB34A3" w:rsidRPr="002F677F" w:rsidSect="00EA1746">
      <w:footerReference w:type="default" r:id="rId7"/>
      <w:pgSz w:w="16838" w:h="11906" w:orient="landscape"/>
      <w:pgMar w:top="284" w:right="1418"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3DBAD" w14:textId="77777777" w:rsidR="001C78B3" w:rsidRDefault="001C78B3" w:rsidP="00180F62">
      <w:pPr>
        <w:spacing w:after="0" w:line="240" w:lineRule="auto"/>
      </w:pPr>
      <w:r>
        <w:separator/>
      </w:r>
    </w:p>
  </w:endnote>
  <w:endnote w:type="continuationSeparator" w:id="0">
    <w:p w14:paraId="3A6AF164" w14:textId="77777777" w:rsidR="001C78B3" w:rsidRDefault="001C78B3" w:rsidP="00180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5313"/>
      <w:docPartObj>
        <w:docPartGallery w:val="Page Numbers (Bottom of Page)"/>
        <w:docPartUnique/>
      </w:docPartObj>
    </w:sdtPr>
    <w:sdtEndPr/>
    <w:sdtContent>
      <w:p w14:paraId="11A209FA" w14:textId="7D7176CF" w:rsidR="008F573B" w:rsidRDefault="008F573B">
        <w:pPr>
          <w:pStyle w:val="AltBilgi"/>
          <w:jc w:val="right"/>
        </w:pPr>
        <w:r>
          <w:fldChar w:fldCharType="begin"/>
        </w:r>
        <w:r>
          <w:instrText xml:space="preserve"> PAGE   \* MERGEFORMAT </w:instrText>
        </w:r>
        <w:r>
          <w:fldChar w:fldCharType="separate"/>
        </w:r>
        <w:r w:rsidR="00455262">
          <w:rPr>
            <w:noProof/>
          </w:rPr>
          <w:t>3</w:t>
        </w:r>
        <w:r>
          <w:rPr>
            <w:noProof/>
          </w:rPr>
          <w:fldChar w:fldCharType="end"/>
        </w:r>
      </w:p>
    </w:sdtContent>
  </w:sdt>
  <w:p w14:paraId="10657CC9" w14:textId="77777777" w:rsidR="008F573B" w:rsidRDefault="008F57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83DF2" w14:textId="77777777" w:rsidR="001C78B3" w:rsidRDefault="001C78B3" w:rsidP="00180F62">
      <w:pPr>
        <w:spacing w:after="0" w:line="240" w:lineRule="auto"/>
      </w:pPr>
      <w:r>
        <w:separator/>
      </w:r>
    </w:p>
  </w:footnote>
  <w:footnote w:type="continuationSeparator" w:id="0">
    <w:p w14:paraId="074C5D90" w14:textId="77777777" w:rsidR="001C78B3" w:rsidRDefault="001C78B3" w:rsidP="00180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3CD"/>
    <w:multiLevelType w:val="hybridMultilevel"/>
    <w:tmpl w:val="8A30F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152281"/>
    <w:multiLevelType w:val="hybridMultilevel"/>
    <w:tmpl w:val="BF8E3A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3A72D5"/>
    <w:multiLevelType w:val="hybridMultilevel"/>
    <w:tmpl w:val="78D606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54672C"/>
    <w:multiLevelType w:val="hybridMultilevel"/>
    <w:tmpl w:val="2C3A3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305A21"/>
    <w:multiLevelType w:val="hybridMultilevel"/>
    <w:tmpl w:val="8A30F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1638"/>
    <w:rsid w:val="00085B47"/>
    <w:rsid w:val="0009395A"/>
    <w:rsid w:val="00107E68"/>
    <w:rsid w:val="0011576F"/>
    <w:rsid w:val="001279BD"/>
    <w:rsid w:val="00132E9B"/>
    <w:rsid w:val="00180F62"/>
    <w:rsid w:val="00182431"/>
    <w:rsid w:val="0019084F"/>
    <w:rsid w:val="001C78B3"/>
    <w:rsid w:val="001D6570"/>
    <w:rsid w:val="001F02C3"/>
    <w:rsid w:val="002B261C"/>
    <w:rsid w:val="002F677F"/>
    <w:rsid w:val="00316B96"/>
    <w:rsid w:val="003435ED"/>
    <w:rsid w:val="003814B0"/>
    <w:rsid w:val="00383AEC"/>
    <w:rsid w:val="003A0A4C"/>
    <w:rsid w:val="003C09B8"/>
    <w:rsid w:val="00411A71"/>
    <w:rsid w:val="00414527"/>
    <w:rsid w:val="00455262"/>
    <w:rsid w:val="00491533"/>
    <w:rsid w:val="004961D9"/>
    <w:rsid w:val="00504077"/>
    <w:rsid w:val="00557344"/>
    <w:rsid w:val="005C5262"/>
    <w:rsid w:val="005D78A7"/>
    <w:rsid w:val="00601BE8"/>
    <w:rsid w:val="006507B4"/>
    <w:rsid w:val="00681DD0"/>
    <w:rsid w:val="00683509"/>
    <w:rsid w:val="006B4551"/>
    <w:rsid w:val="00703AE8"/>
    <w:rsid w:val="00717E13"/>
    <w:rsid w:val="0073022C"/>
    <w:rsid w:val="007329B3"/>
    <w:rsid w:val="0074413B"/>
    <w:rsid w:val="00747DDF"/>
    <w:rsid w:val="007E0EC6"/>
    <w:rsid w:val="007E5DC6"/>
    <w:rsid w:val="00821328"/>
    <w:rsid w:val="008501B6"/>
    <w:rsid w:val="00887E60"/>
    <w:rsid w:val="008B6012"/>
    <w:rsid w:val="008F0846"/>
    <w:rsid w:val="008F0A87"/>
    <w:rsid w:val="008F573B"/>
    <w:rsid w:val="00930725"/>
    <w:rsid w:val="009A223C"/>
    <w:rsid w:val="009C5475"/>
    <w:rsid w:val="009E562D"/>
    <w:rsid w:val="00A05A7A"/>
    <w:rsid w:val="00A41914"/>
    <w:rsid w:val="00A57F99"/>
    <w:rsid w:val="00AD63A9"/>
    <w:rsid w:val="00AD7E62"/>
    <w:rsid w:val="00B71D99"/>
    <w:rsid w:val="00BE0CC9"/>
    <w:rsid w:val="00BE1591"/>
    <w:rsid w:val="00BF24EE"/>
    <w:rsid w:val="00C13035"/>
    <w:rsid w:val="00C63EB4"/>
    <w:rsid w:val="00CB6381"/>
    <w:rsid w:val="00CD6747"/>
    <w:rsid w:val="00CF0B09"/>
    <w:rsid w:val="00D31EB3"/>
    <w:rsid w:val="00D46A42"/>
    <w:rsid w:val="00D7788C"/>
    <w:rsid w:val="00D828AF"/>
    <w:rsid w:val="00DB34A3"/>
    <w:rsid w:val="00DC373E"/>
    <w:rsid w:val="00E31BEC"/>
    <w:rsid w:val="00E41638"/>
    <w:rsid w:val="00E4368D"/>
    <w:rsid w:val="00EA1746"/>
    <w:rsid w:val="00F86649"/>
    <w:rsid w:val="00F9279C"/>
    <w:rsid w:val="00FE4802"/>
    <w:rsid w:val="00FF25D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32E2A"/>
  <w15:docId w15:val="{D65A0E2D-A6BA-492A-882F-6E3F0CEE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7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E41638"/>
    <w:pPr>
      <w:ind w:left="720"/>
      <w:contextualSpacing/>
    </w:pPr>
    <w:rPr>
      <w:rFonts w:ascii="Calibri" w:eastAsia="Calibri" w:hAnsi="Calibri" w:cs="Times New Roman"/>
    </w:rPr>
  </w:style>
  <w:style w:type="paragraph" w:styleId="stBilgi">
    <w:name w:val="header"/>
    <w:basedOn w:val="Normal"/>
    <w:link w:val="stBilgiChar"/>
    <w:uiPriority w:val="99"/>
    <w:semiHidden/>
    <w:unhideWhenUsed/>
    <w:rsid w:val="00180F6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80F62"/>
  </w:style>
  <w:style w:type="paragraph" w:styleId="AltBilgi">
    <w:name w:val="footer"/>
    <w:basedOn w:val="Normal"/>
    <w:link w:val="AltBilgiChar"/>
    <w:uiPriority w:val="99"/>
    <w:unhideWhenUsed/>
    <w:rsid w:val="00180F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0F62"/>
  </w:style>
  <w:style w:type="paragraph" w:styleId="BalonMetni">
    <w:name w:val="Balloon Text"/>
    <w:basedOn w:val="Normal"/>
    <w:link w:val="BalonMetniChar"/>
    <w:uiPriority w:val="99"/>
    <w:semiHidden/>
    <w:unhideWhenUsed/>
    <w:rsid w:val="00DC37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3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1440">
      <w:bodyDiv w:val="1"/>
      <w:marLeft w:val="0"/>
      <w:marRight w:val="0"/>
      <w:marTop w:val="0"/>
      <w:marBottom w:val="0"/>
      <w:divBdr>
        <w:top w:val="none" w:sz="0" w:space="0" w:color="auto"/>
        <w:left w:val="none" w:sz="0" w:space="0" w:color="auto"/>
        <w:bottom w:val="none" w:sz="0" w:space="0" w:color="auto"/>
        <w:right w:val="none" w:sz="0" w:space="0" w:color="auto"/>
      </w:divBdr>
    </w:div>
    <w:div w:id="70667696">
      <w:bodyDiv w:val="1"/>
      <w:marLeft w:val="0"/>
      <w:marRight w:val="0"/>
      <w:marTop w:val="0"/>
      <w:marBottom w:val="0"/>
      <w:divBdr>
        <w:top w:val="none" w:sz="0" w:space="0" w:color="auto"/>
        <w:left w:val="none" w:sz="0" w:space="0" w:color="auto"/>
        <w:bottom w:val="none" w:sz="0" w:space="0" w:color="auto"/>
        <w:right w:val="none" w:sz="0" w:space="0" w:color="auto"/>
      </w:divBdr>
    </w:div>
    <w:div w:id="770130853">
      <w:bodyDiv w:val="1"/>
      <w:marLeft w:val="0"/>
      <w:marRight w:val="0"/>
      <w:marTop w:val="0"/>
      <w:marBottom w:val="0"/>
      <w:divBdr>
        <w:top w:val="none" w:sz="0" w:space="0" w:color="auto"/>
        <w:left w:val="none" w:sz="0" w:space="0" w:color="auto"/>
        <w:bottom w:val="none" w:sz="0" w:space="0" w:color="auto"/>
        <w:right w:val="none" w:sz="0" w:space="0" w:color="auto"/>
      </w:divBdr>
    </w:div>
    <w:div w:id="1140029819">
      <w:bodyDiv w:val="1"/>
      <w:marLeft w:val="0"/>
      <w:marRight w:val="0"/>
      <w:marTop w:val="0"/>
      <w:marBottom w:val="0"/>
      <w:divBdr>
        <w:top w:val="none" w:sz="0" w:space="0" w:color="auto"/>
        <w:left w:val="none" w:sz="0" w:space="0" w:color="auto"/>
        <w:bottom w:val="none" w:sz="0" w:space="0" w:color="auto"/>
        <w:right w:val="none" w:sz="0" w:space="0" w:color="auto"/>
      </w:divBdr>
    </w:div>
    <w:div w:id="1280212622">
      <w:bodyDiv w:val="1"/>
      <w:marLeft w:val="0"/>
      <w:marRight w:val="0"/>
      <w:marTop w:val="0"/>
      <w:marBottom w:val="0"/>
      <w:divBdr>
        <w:top w:val="none" w:sz="0" w:space="0" w:color="auto"/>
        <w:left w:val="none" w:sz="0" w:space="0" w:color="auto"/>
        <w:bottom w:val="none" w:sz="0" w:space="0" w:color="auto"/>
        <w:right w:val="none" w:sz="0" w:space="0" w:color="auto"/>
      </w:divBdr>
    </w:div>
    <w:div w:id="1350835993">
      <w:bodyDiv w:val="1"/>
      <w:marLeft w:val="0"/>
      <w:marRight w:val="0"/>
      <w:marTop w:val="0"/>
      <w:marBottom w:val="0"/>
      <w:divBdr>
        <w:top w:val="none" w:sz="0" w:space="0" w:color="auto"/>
        <w:left w:val="none" w:sz="0" w:space="0" w:color="auto"/>
        <w:bottom w:val="none" w:sz="0" w:space="0" w:color="auto"/>
        <w:right w:val="none" w:sz="0" w:space="0" w:color="auto"/>
      </w:divBdr>
    </w:div>
    <w:div w:id="19288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1200</Words>
  <Characters>6843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neslihan.gungor</dc:creator>
  <cp:keywords/>
  <dc:description/>
  <cp:lastModifiedBy>Elif Polattürk</cp:lastModifiedBy>
  <cp:revision>52</cp:revision>
  <cp:lastPrinted>2017-09-20T06:44:00Z</cp:lastPrinted>
  <dcterms:created xsi:type="dcterms:W3CDTF">2015-10-19T13:47:00Z</dcterms:created>
  <dcterms:modified xsi:type="dcterms:W3CDTF">2018-05-02T06:30:00Z</dcterms:modified>
</cp:coreProperties>
</file>